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CE" w:rsidRDefault="0041461A" w:rsidP="0054569E">
      <w:pPr>
        <w:ind w:left="0" w:right="2835"/>
      </w:pPr>
      <w:r w:rsidRPr="0041461A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18.75pt;margin-top:282pt;width:121.55pt;height:246.75pt;z-index:251641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" fillcolor="white [3212]" strokecolor="#38378c" strokeweight="1pt">
            <v:textbox inset="2mm,2mm,2mm,2mm">
              <w:txbxContent>
                <w:p w:rsidR="000A1F1F" w:rsidRDefault="00B7267E" w:rsidP="00924FB7">
                  <w:pPr>
                    <w:pStyle w:val="Fiche-Encadr"/>
                    <w:rPr>
                      <w:b/>
                      <w:color w:val="38378C"/>
                    </w:rPr>
                  </w:pPr>
                  <w:r>
                    <w:rPr>
                      <w:b/>
                      <w:color w:val="38378C"/>
                    </w:rPr>
                    <w:t>Citations</w:t>
                  </w:r>
                </w:p>
                <w:p w:rsidR="00B7267E" w:rsidRDefault="00B7267E" w:rsidP="00B7267E">
                  <w:pPr>
                    <w:pStyle w:val="Fiche-Encadr"/>
                    <w:jc w:val="center"/>
                    <w:rPr>
                      <w:color w:val="002060"/>
                      <w:sz w:val="20"/>
                      <w:shd w:val="clear" w:color="auto" w:fill="FFFFFF"/>
                    </w:rPr>
                  </w:pPr>
                  <w:r>
                    <w:rPr>
                      <w:color w:val="002060"/>
                      <w:sz w:val="20"/>
                      <w:shd w:val="clear" w:color="auto" w:fill="FFFFFF"/>
                    </w:rPr>
                    <w:t>« </w:t>
                  </w:r>
                  <w:r w:rsidRPr="00B7267E">
                    <w:rPr>
                      <w:color w:val="002060"/>
                      <w:sz w:val="20"/>
                      <w:shd w:val="clear" w:color="auto" w:fill="FFFFFF"/>
                    </w:rPr>
                    <w:t>Qui veut déplacer une montagne commence par déplacer de petites pierres</w:t>
                  </w:r>
                  <w:r>
                    <w:rPr>
                      <w:color w:val="002060"/>
                      <w:sz w:val="20"/>
                      <w:shd w:val="clear" w:color="auto" w:fill="FFFFFF"/>
                    </w:rPr>
                    <w:t> »</w:t>
                  </w:r>
                </w:p>
                <w:p w:rsidR="00B7267E" w:rsidRPr="00B7267E" w:rsidRDefault="00B7267E" w:rsidP="00B7267E">
                  <w:pPr>
                    <w:pStyle w:val="Fiche-Encadr"/>
                    <w:jc w:val="right"/>
                    <w:rPr>
                      <w:b/>
                      <w:i/>
                      <w:color w:val="38378C"/>
                      <w:sz w:val="20"/>
                    </w:rPr>
                  </w:pPr>
                  <w:r w:rsidRPr="00B7267E">
                    <w:rPr>
                      <w:i/>
                      <w:color w:val="222222"/>
                      <w:sz w:val="20"/>
                      <w:shd w:val="clear" w:color="auto" w:fill="FFFFFF"/>
                    </w:rPr>
                    <w:t>Confucius</w:t>
                  </w:r>
                </w:p>
                <w:p w:rsidR="00B7267E" w:rsidRPr="00B7267E" w:rsidRDefault="00B7267E" w:rsidP="00B7267E">
                  <w:pPr>
                    <w:pStyle w:val="Fiche-Encadr"/>
                    <w:jc w:val="center"/>
                    <w:rPr>
                      <w:color w:val="002060"/>
                      <w:sz w:val="20"/>
                      <w:shd w:val="clear" w:color="auto" w:fill="FFFFFF"/>
                    </w:rPr>
                  </w:pPr>
                  <w:r>
                    <w:rPr>
                      <w:color w:val="002060"/>
                      <w:sz w:val="20"/>
                      <w:shd w:val="clear" w:color="auto" w:fill="FFFFFF"/>
                    </w:rPr>
                    <w:t>« </w:t>
                  </w:r>
                  <w:r w:rsidRPr="00B7267E">
                    <w:rPr>
                      <w:color w:val="002060"/>
                      <w:sz w:val="20"/>
                      <w:shd w:val="clear" w:color="auto" w:fill="FFFFFF"/>
                    </w:rPr>
                    <w:t>Les hommes n’acceptent le changement que dans la nécessité et ils ne voient la nécessité que dans la crise. »</w:t>
                  </w:r>
                </w:p>
                <w:p w:rsidR="00B7267E" w:rsidRPr="00B7267E" w:rsidRDefault="00B7267E" w:rsidP="00B7267E">
                  <w:pPr>
                    <w:pStyle w:val="Fiche-Encadr"/>
                    <w:jc w:val="right"/>
                    <w:rPr>
                      <w:b/>
                      <w:i/>
                      <w:color w:val="38378C"/>
                      <w:sz w:val="20"/>
                    </w:rPr>
                  </w:pPr>
                  <w:r w:rsidRPr="00B7267E">
                    <w:rPr>
                      <w:i/>
                      <w:color w:val="222222"/>
                      <w:sz w:val="20"/>
                      <w:shd w:val="clear" w:color="auto" w:fill="FFFFFF"/>
                    </w:rPr>
                    <w:t>Jean Monnet</w:t>
                  </w:r>
                </w:p>
              </w:txbxContent>
            </v:textbox>
            <w10:wrap anchorx="page" anchory="page"/>
            <w10:anchorlock/>
          </v:shape>
        </w:pict>
      </w:r>
      <w:r w:rsidRPr="0041461A">
        <w:rPr>
          <w:i/>
          <w:noProof/>
        </w:rPr>
        <w:pict>
          <v:shape id="Freeform 8" o:spid="_x0000_s1031" style="position:absolute;left:0;text-align:left;margin-left:290.75pt;margin-top:37.2pt;width:28.35pt;height:28.3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" path="m720,l,,,720r180,l180,180r540,l720,xe" fillcolor="#38378c" strokecolor="#56ac42" strokeweight="0">
            <v:path arrowok="t" o:connecttype="custom" o:connectlocs="360045,0;0,0;0,360045;90011,360045;90011,90011;360045,90011;360045,0" o:connectangles="0,0,0,0,0,0,0"/>
            <w10:wrap anchorx="page" anchory="page"/>
            <w10:anchorlock/>
          </v:shape>
        </w:pict>
      </w:r>
      <w:r w:rsidRPr="0041461A">
        <w:rPr>
          <w:i/>
          <w:noProof/>
        </w:rPr>
        <w:pict>
          <v:shape id="Text Box 7" o:spid="_x0000_s1027" type="#_x0000_t202" style="position:absolute;left:0;text-align:left;margin-left:309pt;margin-top:54.3pt;width:243.85pt;height:88.3pt;z-index:-251677184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uJsg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" filled="f" stroked="f">
            <v:textbox inset="0,0,0,0">
              <w:txbxContent>
                <w:p w:rsidR="000C3090" w:rsidRDefault="000C3090" w:rsidP="000C3090">
                  <w:pPr>
                    <w:rPr>
                      <w:rFonts w:cs="Arial"/>
                      <w:b/>
                      <w:color w:val="38378C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38378C"/>
                      <w:sz w:val="32"/>
                      <w:szCs w:val="32"/>
                    </w:rPr>
                    <w:t xml:space="preserve">OUTIL D’AIDE A LA MISE EN PLACE </w:t>
                  </w:r>
                </w:p>
                <w:p w:rsidR="0054700C" w:rsidRPr="0054700C" w:rsidRDefault="000C3090" w:rsidP="000C3090">
                  <w:pPr>
                    <w:rPr>
                      <w:rFonts w:cs="Arial"/>
                      <w:b/>
                      <w:color w:val="38378C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38378C"/>
                      <w:sz w:val="32"/>
                      <w:szCs w:val="32"/>
                    </w:rPr>
                    <w:t>DU</w:t>
                  </w:r>
                  <w:r w:rsidR="0054700C" w:rsidRPr="0054700C">
                    <w:rPr>
                      <w:rFonts w:cs="Arial"/>
                      <w:b/>
                      <w:color w:val="38378C"/>
                      <w:sz w:val="32"/>
                      <w:szCs w:val="32"/>
                    </w:rPr>
                    <w:t xml:space="preserve"> PLAN DE REPRISE D’ACTIVITE (PRA)</w:t>
                  </w:r>
                </w:p>
                <w:p w:rsidR="009B2171" w:rsidRPr="0054700C" w:rsidRDefault="009B2171" w:rsidP="0054700C"/>
              </w:txbxContent>
            </v:textbox>
            <w10:wrap anchorx="page" anchory="page"/>
            <w10:anchorlock/>
          </v:shape>
        </w:pict>
      </w:r>
      <w:r w:rsidRPr="0041461A">
        <w:rPr>
          <w:i/>
          <w:noProof/>
        </w:rPr>
        <w:pict>
          <v:shape id="Text Box 6" o:spid="_x0000_s1028" type="#_x0000_t202" style="position:absolute;left:0;text-align:left;margin-left:182.95pt;margin-top:14.25pt;width:368.5pt;height:22.7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Wbsg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" filled="f" stroked="f">
            <v:textbox inset="0,0,0,0">
              <w:txbxContent>
                <w:p w:rsidR="001D11D4" w:rsidRPr="0054700C" w:rsidRDefault="001D11D4" w:rsidP="0054700C"/>
              </w:txbxContent>
            </v:textbox>
            <w10:wrap anchorx="page" anchory="page"/>
            <w10:anchorlock/>
          </v:shape>
        </w:pict>
      </w:r>
      <w:r w:rsidR="00264FFB" w:rsidRPr="009C0DE6">
        <w:rPr>
          <w:i/>
          <w:noProof/>
        </w:rPr>
        <w:drawing>
          <wp:anchor distT="0" distB="0" distL="114300" distR="114300" simplePos="0" relativeHeight="251636224" behindDoc="1" locked="1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1295400" cy="1803400"/>
            <wp:effectExtent l="0" t="0" r="0" b="6350"/>
            <wp:wrapNone/>
            <wp:docPr id="3" name="Image 2" descr="logo CDG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DG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C1E" w:rsidRDefault="003B2C1E" w:rsidP="0054569E">
      <w:pPr>
        <w:ind w:left="0" w:right="2835"/>
      </w:pPr>
    </w:p>
    <w:p w:rsidR="000E5B8F" w:rsidRDefault="000E5B8F" w:rsidP="0054569E">
      <w:pPr>
        <w:ind w:left="0" w:right="2835"/>
      </w:pPr>
    </w:p>
    <w:p w:rsidR="000E5B8F" w:rsidRDefault="000E5B8F" w:rsidP="0054569E">
      <w:pPr>
        <w:ind w:left="0" w:right="2835"/>
      </w:pPr>
    </w:p>
    <w:p w:rsidR="000E5B8F" w:rsidRDefault="000E5B8F" w:rsidP="0054569E">
      <w:pPr>
        <w:ind w:left="0" w:right="2835"/>
      </w:pPr>
    </w:p>
    <w:p w:rsidR="000E5B8F" w:rsidRDefault="000E5B8F" w:rsidP="0054569E">
      <w:pPr>
        <w:ind w:left="0" w:right="2835"/>
      </w:pPr>
    </w:p>
    <w:p w:rsidR="000E5B8F" w:rsidRDefault="000E5B8F" w:rsidP="0054569E">
      <w:pPr>
        <w:ind w:left="0" w:right="2835"/>
      </w:pPr>
    </w:p>
    <w:p w:rsidR="000E5B8F" w:rsidRDefault="000E5B8F" w:rsidP="0054569E">
      <w:pPr>
        <w:ind w:left="0" w:right="2835"/>
      </w:pPr>
    </w:p>
    <w:p w:rsidR="00A33365" w:rsidRDefault="00A33365" w:rsidP="00A33365">
      <w:pPr>
        <w:tabs>
          <w:tab w:val="left" w:pos="2552"/>
        </w:tabs>
        <w:ind w:left="0"/>
      </w:pPr>
    </w:p>
    <w:p w:rsidR="001D1CB0" w:rsidRDefault="001D1CB0" w:rsidP="0054700C">
      <w:pPr>
        <w:pStyle w:val="Sous-titre"/>
        <w:numPr>
          <w:ilvl w:val="0"/>
          <w:numId w:val="0"/>
        </w:numPr>
        <w:ind w:left="426"/>
        <w:rPr>
          <w:b w:val="0"/>
          <w:sz w:val="20"/>
          <w:szCs w:val="20"/>
        </w:rPr>
      </w:pPr>
    </w:p>
    <w:p w:rsidR="00713155" w:rsidRDefault="00713155" w:rsidP="00713155"/>
    <w:p w:rsidR="00713155" w:rsidRPr="00713155" w:rsidRDefault="00713155" w:rsidP="00713155"/>
    <w:p w:rsidR="001D1CB0" w:rsidRDefault="001D1CB0" w:rsidP="0054700C">
      <w:pPr>
        <w:pStyle w:val="Sous-titre"/>
        <w:numPr>
          <w:ilvl w:val="0"/>
          <w:numId w:val="0"/>
        </w:numPr>
        <w:ind w:left="426"/>
        <w:rPr>
          <w:b w:val="0"/>
          <w:sz w:val="20"/>
          <w:szCs w:val="20"/>
        </w:rPr>
      </w:pPr>
    </w:p>
    <w:p w:rsidR="001D1CB0" w:rsidRDefault="001D1CB0" w:rsidP="0054700C">
      <w:pPr>
        <w:pStyle w:val="Sous-titre"/>
        <w:numPr>
          <w:ilvl w:val="0"/>
          <w:numId w:val="0"/>
        </w:numPr>
        <w:ind w:left="426"/>
        <w:rPr>
          <w:b w:val="0"/>
          <w:sz w:val="20"/>
          <w:szCs w:val="20"/>
        </w:rPr>
      </w:pPr>
    </w:p>
    <w:p w:rsidR="0054700C" w:rsidRPr="0054700C" w:rsidRDefault="0054700C" w:rsidP="008B5A14">
      <w:pPr>
        <w:pStyle w:val="Sous-titre"/>
        <w:numPr>
          <w:ilvl w:val="0"/>
          <w:numId w:val="0"/>
        </w:numPr>
        <w:ind w:left="426"/>
        <w:jc w:val="both"/>
        <w:rPr>
          <w:b w:val="0"/>
          <w:sz w:val="20"/>
          <w:szCs w:val="20"/>
        </w:rPr>
      </w:pPr>
      <w:r w:rsidRPr="0054700C">
        <w:rPr>
          <w:b w:val="0"/>
          <w:sz w:val="20"/>
          <w:szCs w:val="20"/>
        </w:rPr>
        <w:t>Le gouvernement a annoncé une reprise d’activité à partir du 11 mai 2020, qui va nécessiter de la part des employeurs territoriaux de prendre des dispositions organisationnelles et sanitaires particulières.</w:t>
      </w:r>
    </w:p>
    <w:p w:rsidR="0054700C" w:rsidRPr="0054700C" w:rsidRDefault="0054700C" w:rsidP="008B5A14">
      <w:pPr>
        <w:pStyle w:val="Sous-titre"/>
        <w:numPr>
          <w:ilvl w:val="0"/>
          <w:numId w:val="0"/>
        </w:numPr>
        <w:ind w:left="426"/>
        <w:jc w:val="both"/>
        <w:rPr>
          <w:b w:val="0"/>
          <w:sz w:val="20"/>
          <w:szCs w:val="20"/>
        </w:rPr>
      </w:pPr>
      <w:r w:rsidRPr="0054700C">
        <w:rPr>
          <w:b w:val="0"/>
          <w:sz w:val="20"/>
          <w:szCs w:val="20"/>
        </w:rPr>
        <w:t>Pour vous aider à préparer ce retour à l’activité, le CDG86, met à votre disposition un classeur excel, composé de cinq onglets, formés d’outils pratiques et conçu par un collectif d’organisations territoriales.</w:t>
      </w:r>
    </w:p>
    <w:p w:rsidR="0054700C" w:rsidRPr="0054700C" w:rsidRDefault="0054700C" w:rsidP="008B5A14">
      <w:pPr>
        <w:pStyle w:val="Sous-titre"/>
        <w:numPr>
          <w:ilvl w:val="0"/>
          <w:numId w:val="0"/>
        </w:numPr>
        <w:ind w:left="426"/>
        <w:jc w:val="both"/>
        <w:rPr>
          <w:b w:val="0"/>
          <w:sz w:val="20"/>
          <w:szCs w:val="20"/>
        </w:rPr>
      </w:pPr>
      <w:r w:rsidRPr="0054700C">
        <w:rPr>
          <w:b w:val="0"/>
          <w:sz w:val="20"/>
          <w:szCs w:val="20"/>
        </w:rPr>
        <w:t>Mais avant de commencer ce travail, si le temps était à la réflexion ?</w:t>
      </w:r>
    </w:p>
    <w:p w:rsidR="0054700C" w:rsidRDefault="0054700C" w:rsidP="008B5A14">
      <w:pPr>
        <w:pStyle w:val="Sous-titre"/>
        <w:numPr>
          <w:ilvl w:val="0"/>
          <w:numId w:val="0"/>
        </w:numPr>
        <w:ind w:left="426"/>
        <w:jc w:val="both"/>
        <w:rPr>
          <w:b w:val="0"/>
          <w:sz w:val="20"/>
          <w:szCs w:val="20"/>
        </w:rPr>
      </w:pPr>
      <w:r w:rsidRPr="0054700C">
        <w:rPr>
          <w:b w:val="0"/>
          <w:sz w:val="20"/>
          <w:szCs w:val="20"/>
        </w:rPr>
        <w:t>En qualité d’employeur, dirigeant, ou encadrant territorial, cette crise a-t-elle était source d’enseignements, de constats, d’inspiration ? Et si elle était l’occasion, l’aubaine, de repenser nos actions, nos priorités ? Quelles questions pourrions-nous nous poser ?</w:t>
      </w:r>
    </w:p>
    <w:p w:rsidR="0054700C" w:rsidRDefault="008F6D42" w:rsidP="0054700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45.95pt;margin-top:18.1pt;width:242.45pt;height:59.5pt;flip:y;z-index:251675648" o:connectortype="straight" strokecolor="#c00000"/>
        </w:pict>
      </w:r>
      <w:r>
        <w:rPr>
          <w:noProof/>
        </w:rPr>
        <w:pict>
          <v:shape id="_x0000_s1050" type="#_x0000_t32" style="position:absolute;left:0;text-align:left;margin-left:145.95pt;margin-top:18.1pt;width:242.45pt;height:59.5pt;z-index:251674624" o:connectortype="straight" strokecolor="#c00000"/>
        </w:pict>
      </w:r>
      <w:r w:rsidR="0041461A">
        <w:rPr>
          <w:noProof/>
        </w:rPr>
        <w:pict>
          <v:shape id="_x0000_s1034" type="#_x0000_t202" style="position:absolute;left:0;text-align:left;margin-left:128.7pt;margin-top:11.9pt;width:261.1pt;height:65.7pt;z-index:251658240" strokecolor="white [3212]">
            <v:textbox style="mso-next-textbox:#_x0000_s1034">
              <w:txbxContent>
                <w:p w:rsidR="0054700C" w:rsidRPr="000C3090" w:rsidRDefault="0054700C" w:rsidP="008B5A14">
                  <w:pPr>
                    <w:pStyle w:val="Paragraphedeliste"/>
                    <w:numPr>
                      <w:ilvl w:val="0"/>
                      <w:numId w:val="16"/>
                    </w:numPr>
                    <w:spacing w:after="200" w:line="276" w:lineRule="auto"/>
                    <w:rPr>
                      <w:rFonts w:cs="Arial"/>
                    </w:rPr>
                  </w:pPr>
                  <w:r w:rsidRPr="000C3090">
                    <w:rPr>
                      <w:rFonts w:cs="Arial"/>
                    </w:rPr>
                    <w:t>Se précipiter dans une remise au travail avec pression ?</w:t>
                  </w:r>
                </w:p>
                <w:p w:rsidR="0054700C" w:rsidRPr="000C3090" w:rsidRDefault="0054700C" w:rsidP="008B5A14">
                  <w:pPr>
                    <w:pStyle w:val="Paragraphedeliste"/>
                    <w:numPr>
                      <w:ilvl w:val="0"/>
                      <w:numId w:val="16"/>
                    </w:numPr>
                    <w:spacing w:after="200" w:line="276" w:lineRule="auto"/>
                    <w:rPr>
                      <w:rFonts w:cs="Arial"/>
                    </w:rPr>
                  </w:pPr>
                  <w:r w:rsidRPr="000C3090">
                    <w:rPr>
                      <w:rFonts w:cs="Arial"/>
                    </w:rPr>
                    <w:t>Tomber dans la facilité du retour à la situation d’avant le confinement ?</w:t>
                  </w:r>
                </w:p>
              </w:txbxContent>
            </v:textbox>
          </v:shape>
        </w:pict>
      </w:r>
      <w:r w:rsidR="0054700C" w:rsidRPr="0054700C">
        <w:rPr>
          <w:noProof/>
        </w:rPr>
        <w:drawing>
          <wp:inline distT="0" distB="0" distL="0" distR="0">
            <wp:extent cx="1240106" cy="1065229"/>
            <wp:effectExtent l="19050" t="0" r="0" b="0"/>
            <wp:docPr id="16" name="Image 16" descr="Pictogramme ISO 7010 en rouleau Danger Général - W001 | Seton 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ogramme ISO 7010 en rouleau Danger Général - W001 | Seton F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37" cy="106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00C" w:rsidRDefault="0054700C" w:rsidP="0054700C">
      <w:pPr>
        <w:ind w:left="567"/>
      </w:pPr>
    </w:p>
    <w:p w:rsidR="0054700C" w:rsidRDefault="0041461A" w:rsidP="001D1CB0">
      <w:pPr>
        <w:ind w:left="567"/>
      </w:pPr>
      <w:r>
        <w:rPr>
          <w:noProof/>
        </w:rPr>
        <w:pict>
          <v:shape id="_x0000_s1035" type="#_x0000_t202" style="position:absolute;left:0;text-align:left;margin-left:136.5pt;margin-top:2.35pt;width:253.3pt;height:66.65pt;z-index:251659264;mso-width-relative:margin;mso-height-relative:margin" strokecolor="white [3212]">
            <v:textbox style="mso-next-textbox:#_x0000_s1035">
              <w:txbxContent>
                <w:p w:rsidR="001D1CB0" w:rsidRPr="000C3090" w:rsidRDefault="001D1CB0" w:rsidP="008B5A14">
                  <w:pPr>
                    <w:rPr>
                      <w:rFonts w:cs="Arial"/>
                    </w:rPr>
                  </w:pPr>
                  <w:r w:rsidRPr="000C3090">
                    <w:rPr>
                      <w:rFonts w:cs="Arial"/>
                    </w:rPr>
                    <w:t>Ecouter, comprendre, analyser, proposer, guider … avec bienveillance, neutralité, respect.</w:t>
                  </w:r>
                </w:p>
              </w:txbxContent>
            </v:textbox>
          </v:shape>
        </w:pict>
      </w:r>
      <w:r w:rsidR="0054700C" w:rsidRPr="0054700C">
        <w:rPr>
          <w:noProof/>
        </w:rPr>
        <w:drawing>
          <wp:inline distT="0" distB="0" distL="0" distR="0">
            <wp:extent cx="927156" cy="927156"/>
            <wp:effectExtent l="19050" t="0" r="6294" b="0"/>
            <wp:docPr id="1" name="Image 25" descr="Distributed Cache …. Distributed baffes ? | Benoit Bernar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stributed Cache …. Distributed baffes ? | Benoit Bernardi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60" cy="92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00C" w:rsidRDefault="0054700C" w:rsidP="0054700C"/>
    <w:p w:rsidR="001D1CB0" w:rsidRDefault="001D1CB0" w:rsidP="0054700C"/>
    <w:p w:rsidR="001D1CB0" w:rsidRDefault="0041461A" w:rsidP="0054700C">
      <w:r>
        <w:rPr>
          <w:noProof/>
        </w:rPr>
        <w:pict>
          <v:shape id="Text Box 19" o:spid="_x0000_s1048" type="#_x0000_t202" style="position:absolute;left:0;text-align:left;margin-left:18.75pt;margin-top:711pt;width:134.25pt;height:111pt;z-index:251673600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" filled="f" stroked="f">
            <v:textbox inset="0,0,0,0">
              <w:txbxContent>
                <w:p w:rsidR="003B73A5" w:rsidRDefault="003B73A5" w:rsidP="003B73A5">
                  <w:pPr>
                    <w:pStyle w:val="Fiche-Contact"/>
                    <w:rPr>
                      <w:b/>
                      <w:caps/>
                      <w:color w:val="262A6D"/>
                    </w:rPr>
                  </w:pPr>
                  <w:r>
                    <w:rPr>
                      <w:b/>
                      <w:caps/>
                      <w:color w:val="262A6D"/>
                    </w:rPr>
                    <w:t>Contact</w:t>
                  </w:r>
                </w:p>
                <w:p w:rsidR="003B73A5" w:rsidRDefault="003B73A5" w:rsidP="003B73A5">
                  <w:pPr>
                    <w:pStyle w:val="Fiche-Contact"/>
                  </w:pPr>
                  <w:r>
                    <w:t>Nathalie DEMONDION</w:t>
                  </w:r>
                </w:p>
                <w:p w:rsidR="003B73A5" w:rsidRDefault="003B73A5" w:rsidP="003B73A5">
                  <w:pPr>
                    <w:pStyle w:val="Fiche-Contact"/>
                  </w:pPr>
                  <w:r>
                    <w:t>Tél. : 05 49 49 12 10</w:t>
                  </w:r>
                </w:p>
                <w:p w:rsidR="003B73A5" w:rsidRDefault="003B73A5" w:rsidP="003B73A5">
                  <w:pPr>
                    <w:pStyle w:val="Fiche-Contact"/>
                  </w:pPr>
                  <w:r>
                    <w:t>Fax : 05 49 49 10 53</w:t>
                  </w:r>
                </w:p>
                <w:p w:rsidR="003B73A5" w:rsidRPr="003B73A5" w:rsidRDefault="0041461A" w:rsidP="003B73A5">
                  <w:pPr>
                    <w:pStyle w:val="Fiche-Contact"/>
                  </w:pPr>
                  <w:r>
                    <w:fldChar w:fldCharType="begin"/>
                  </w:r>
                  <w:r w:rsidR="003B73A5">
                    <w:instrText xml:space="preserve"> HYPERLINK "mailto:</w:instrText>
                  </w:r>
                  <w:r w:rsidR="003B73A5" w:rsidRPr="003B73A5">
                    <w:instrText>conseilenorganisation@cdg86.fr</w:instrText>
                  </w:r>
                </w:p>
                <w:p w:rsidR="003B73A5" w:rsidRPr="00BD3E70" w:rsidRDefault="003B73A5" w:rsidP="003B73A5">
                  <w:pPr>
                    <w:pStyle w:val="Fiche-Contact"/>
                    <w:rPr>
                      <w:rStyle w:val="Lienhypertexte"/>
                    </w:rPr>
                  </w:pPr>
                  <w:r>
                    <w:instrText xml:space="preserve">" </w:instrText>
                  </w:r>
                  <w:r w:rsidR="0041461A">
                    <w:fldChar w:fldCharType="separate"/>
                  </w:r>
                  <w:r w:rsidRPr="00BD3E70">
                    <w:rPr>
                      <w:rStyle w:val="Lienhypertexte"/>
                    </w:rPr>
                    <w:t>conseilenorganisation@cdg86.fr</w:t>
                  </w:r>
                </w:p>
                <w:p w:rsidR="003B73A5" w:rsidRDefault="0041461A" w:rsidP="003B73A5">
                  <w:pPr>
                    <w:pStyle w:val="Fiche-Contact"/>
                  </w:pPr>
                  <w:r>
                    <w:fldChar w:fldCharType="end"/>
                  </w:r>
                  <w:r w:rsidR="003B73A5" w:rsidRPr="00C155ED">
                    <w:rPr>
                      <w:i/>
                      <w:sz w:val="16"/>
                      <w:szCs w:val="16"/>
                    </w:rPr>
                    <w:t xml:space="preserve">mise à jour : </w:t>
                  </w:r>
                  <w:r w:rsidR="003B73A5">
                    <w:rPr>
                      <w:i/>
                      <w:sz w:val="16"/>
                      <w:szCs w:val="16"/>
                    </w:rPr>
                    <w:t>mai 2020</w:t>
                  </w:r>
                </w:p>
              </w:txbxContent>
            </v:textbox>
            <w10:wrap anchorx="page" anchory="page"/>
            <w10:anchorlock/>
          </v:shape>
        </w:pict>
      </w:r>
    </w:p>
    <w:p w:rsidR="001D1CB0" w:rsidRDefault="001D1CB0" w:rsidP="0054700C"/>
    <w:p w:rsidR="001D1CB0" w:rsidRDefault="001D1CB0" w:rsidP="0054700C"/>
    <w:p w:rsidR="001D1CB0" w:rsidRDefault="001D1CB0" w:rsidP="0054700C"/>
    <w:p w:rsidR="001D1CB0" w:rsidRDefault="001D1CB0" w:rsidP="0054700C"/>
    <w:p w:rsidR="001D1CB0" w:rsidRDefault="001D1CB0" w:rsidP="0054700C"/>
    <w:p w:rsidR="001D1CB0" w:rsidRDefault="001D1CB0" w:rsidP="0054700C"/>
    <w:p w:rsidR="001D1CB0" w:rsidRDefault="001D1CB0" w:rsidP="0054700C"/>
    <w:p w:rsidR="001D1CB0" w:rsidRDefault="001D1CB0" w:rsidP="0054700C"/>
    <w:p w:rsidR="001D1CB0" w:rsidRDefault="001D1CB0" w:rsidP="0054700C"/>
    <w:p w:rsidR="001D1CB0" w:rsidRDefault="001D1CB0" w:rsidP="0054700C"/>
    <w:p w:rsidR="001D1CB0" w:rsidRDefault="001D1CB0" w:rsidP="001D1CB0">
      <w:pPr>
        <w:rPr>
          <w:rFonts w:cs="Arial"/>
          <w:sz w:val="24"/>
          <w:szCs w:val="24"/>
        </w:rPr>
      </w:pPr>
      <w:r w:rsidRPr="00064A0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D1CB0" w:rsidRDefault="0041461A" w:rsidP="001D1CB0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/>
          <w:noProof/>
          <w:color w:val="000000"/>
          <w:sz w:val="0"/>
          <w:szCs w:val="0"/>
          <w:u w:color="000000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6" type="#_x0000_t105" style="position:absolute;left:0;text-align:left;margin-left:93.65pt;margin-top:12.45pt;width:65.15pt;height:19.45pt;z-index:251661312"/>
        </w:pict>
      </w:r>
    </w:p>
    <w:p w:rsidR="001D1CB0" w:rsidRDefault="001D1CB0" w:rsidP="001D1CB0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D1CB0" w:rsidRDefault="001D1CB0" w:rsidP="001D1CB0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D1CB0" w:rsidRDefault="001D1CB0" w:rsidP="001D1CB0">
      <w:pPr>
        <w:ind w:left="-1843"/>
        <w:jc w:val="left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2512695" cy="2512695"/>
            <wp:effectExtent l="19050" t="0" r="1905" b="0"/>
            <wp:docPr id="5" name="Image 11" descr="C:\Users\Nath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h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A0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cs="Arial"/>
          <w:noProof/>
          <w:sz w:val="24"/>
          <w:szCs w:val="24"/>
        </w:rPr>
        <w:drawing>
          <wp:inline distT="0" distB="0" distL="0" distR="0">
            <wp:extent cx="2512695" cy="2512695"/>
            <wp:effectExtent l="19050" t="0" r="1905" b="0"/>
            <wp:docPr id="12" name="Image 12" descr="C:\Users\Nath\Downloads\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th\Downloads\image (2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CB0" w:rsidRDefault="001D1CB0" w:rsidP="001D1CB0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D1CB0" w:rsidRDefault="001D1CB0" w:rsidP="001D1CB0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D1CB0" w:rsidRDefault="001D1CB0" w:rsidP="001D1CB0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D1CB0" w:rsidRDefault="0041461A" w:rsidP="001D1CB0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1461A">
        <w:rPr>
          <w:rFonts w:eastAsiaTheme="minorHAnsi" w:cs="Arial"/>
          <w:noProof/>
          <w:sz w:val="24"/>
          <w:szCs w:val="24"/>
        </w:rPr>
        <w:pict>
          <v:shape id="_x0000_s1037" type="#_x0000_t105" style="position:absolute;left:0;text-align:left;margin-left:85.25pt;margin-top:5.9pt;width:65.15pt;height:19.45pt;z-index:251662336"/>
        </w:pict>
      </w:r>
    </w:p>
    <w:p w:rsidR="001D1CB0" w:rsidRPr="00461985" w:rsidRDefault="001D1CB0" w:rsidP="001D1CB0">
      <w:pPr>
        <w:rPr>
          <w:rFonts w:cs="Arial"/>
          <w:sz w:val="24"/>
          <w:szCs w:val="24"/>
        </w:rPr>
      </w:pPr>
    </w:p>
    <w:p w:rsidR="001D1CB0" w:rsidRDefault="001D1CB0" w:rsidP="001D1CB0">
      <w:pPr>
        <w:ind w:left="-1418"/>
        <w:rPr>
          <w:rFonts w:cs="Arial"/>
          <w:sz w:val="24"/>
          <w:szCs w:val="24"/>
        </w:rPr>
      </w:pPr>
      <w:r w:rsidRPr="0066275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</w:rPr>
        <w:drawing>
          <wp:inline distT="0" distB="0" distL="0" distR="0">
            <wp:extent cx="2512695" cy="2512695"/>
            <wp:effectExtent l="19050" t="0" r="1905" b="0"/>
            <wp:docPr id="2" name="Image 3" descr="C:\Users\Nath\Downloads\imag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h\Downloads\image (6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w w:val="0"/>
          <w:sz w:val="0"/>
        </w:rPr>
        <w:drawing>
          <wp:inline distT="0" distB="0" distL="0" distR="0">
            <wp:extent cx="2512695" cy="2512695"/>
            <wp:effectExtent l="19050" t="0" r="1905" b="0"/>
            <wp:docPr id="4" name="Image 2" descr="C:\Users\Nath\Downloads\imag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h\Downloads\image (5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CB0" w:rsidRDefault="001D1CB0" w:rsidP="001D1CB0">
      <w:pPr>
        <w:rPr>
          <w:rFonts w:cs="Arial"/>
          <w:sz w:val="24"/>
          <w:szCs w:val="24"/>
        </w:rPr>
      </w:pPr>
    </w:p>
    <w:p w:rsidR="001D1CB0" w:rsidRDefault="001D1CB0" w:rsidP="001D1CB0">
      <w:pPr>
        <w:rPr>
          <w:rFonts w:cs="Arial"/>
          <w:sz w:val="24"/>
          <w:szCs w:val="24"/>
        </w:rPr>
      </w:pPr>
    </w:p>
    <w:p w:rsidR="001D1CB0" w:rsidRDefault="001D1CB0" w:rsidP="001D1CB0">
      <w:pPr>
        <w:rPr>
          <w:rFonts w:cs="Arial"/>
          <w:sz w:val="24"/>
          <w:szCs w:val="24"/>
        </w:rPr>
      </w:pPr>
    </w:p>
    <w:p w:rsidR="001D1CB0" w:rsidRDefault="001D1CB0" w:rsidP="001D1CB0">
      <w:pPr>
        <w:ind w:left="-2127"/>
        <w:jc w:val="left"/>
      </w:pPr>
    </w:p>
    <w:p w:rsidR="001D1CB0" w:rsidRDefault="001D1CB0" w:rsidP="001D1CB0">
      <w:pPr>
        <w:ind w:left="-2127"/>
        <w:jc w:val="left"/>
      </w:pPr>
    </w:p>
    <w:p w:rsidR="001D1CB0" w:rsidRDefault="001D1CB0" w:rsidP="001D1CB0">
      <w:pPr>
        <w:ind w:left="-2127"/>
        <w:jc w:val="left"/>
      </w:pPr>
    </w:p>
    <w:p w:rsidR="001D1CB0" w:rsidRDefault="001D1CB0" w:rsidP="001D1CB0">
      <w:pPr>
        <w:ind w:left="-2127"/>
        <w:jc w:val="left"/>
      </w:pPr>
    </w:p>
    <w:p w:rsidR="001D1CB0" w:rsidRDefault="001D1CB0" w:rsidP="001D1CB0">
      <w:pPr>
        <w:ind w:left="-2127"/>
        <w:jc w:val="left"/>
      </w:pPr>
    </w:p>
    <w:p w:rsidR="001D1CB0" w:rsidRDefault="001D1CB0" w:rsidP="001D1CB0">
      <w:pPr>
        <w:ind w:left="-2127"/>
        <w:jc w:val="left"/>
      </w:pPr>
    </w:p>
    <w:p w:rsidR="001D1CB0" w:rsidRDefault="001D1CB0" w:rsidP="001D1CB0">
      <w:pPr>
        <w:ind w:left="-2127"/>
        <w:jc w:val="left"/>
      </w:pPr>
    </w:p>
    <w:p w:rsidR="001D1CB0" w:rsidRDefault="001D1CB0" w:rsidP="001D1CB0">
      <w:pPr>
        <w:ind w:left="-2127"/>
        <w:jc w:val="left"/>
      </w:pPr>
    </w:p>
    <w:p w:rsidR="001D1CB0" w:rsidRDefault="001D1CB0" w:rsidP="001D1CB0">
      <w:pPr>
        <w:ind w:left="-2127"/>
        <w:jc w:val="left"/>
      </w:pPr>
    </w:p>
    <w:p w:rsidR="000C3090" w:rsidRDefault="000C3090" w:rsidP="001D1CB0">
      <w:pPr>
        <w:ind w:left="-2127"/>
        <w:jc w:val="left"/>
      </w:pPr>
    </w:p>
    <w:p w:rsidR="000C3090" w:rsidRDefault="000C3090" w:rsidP="001D1CB0">
      <w:pPr>
        <w:ind w:left="-2127"/>
        <w:jc w:val="left"/>
      </w:pPr>
    </w:p>
    <w:p w:rsidR="000C3090" w:rsidRDefault="000C3090" w:rsidP="001D1CB0">
      <w:pPr>
        <w:ind w:left="-2127"/>
        <w:jc w:val="left"/>
      </w:pPr>
    </w:p>
    <w:p w:rsidR="000C3090" w:rsidRDefault="000C3090" w:rsidP="001D1CB0">
      <w:pPr>
        <w:ind w:left="-2127"/>
        <w:jc w:val="left"/>
      </w:pPr>
    </w:p>
    <w:p w:rsidR="001D1CB0" w:rsidRPr="00296532" w:rsidRDefault="001D1CB0" w:rsidP="001D1CB0">
      <w:pPr>
        <w:ind w:left="-1985"/>
        <w:rPr>
          <w:rFonts w:cs="Arial"/>
          <w:b/>
          <w:sz w:val="24"/>
          <w:szCs w:val="24"/>
          <w:u w:val="single"/>
        </w:rPr>
      </w:pPr>
      <w:r w:rsidRPr="00296532">
        <w:rPr>
          <w:rFonts w:cs="Arial"/>
          <w:b/>
          <w:sz w:val="24"/>
          <w:szCs w:val="24"/>
          <w:u w:val="single"/>
        </w:rPr>
        <w:t xml:space="preserve">Le classeur </w:t>
      </w:r>
      <w:proofErr w:type="spellStart"/>
      <w:r w:rsidRPr="00296532">
        <w:rPr>
          <w:rFonts w:cs="Arial"/>
          <w:b/>
          <w:sz w:val="24"/>
          <w:szCs w:val="24"/>
          <w:u w:val="single"/>
        </w:rPr>
        <w:t>excel</w:t>
      </w:r>
      <w:proofErr w:type="spellEnd"/>
    </w:p>
    <w:p w:rsidR="001D1CB0" w:rsidRPr="006B34E2" w:rsidRDefault="001D1CB0" w:rsidP="001D1CB0">
      <w:pPr>
        <w:spacing w:after="0"/>
        <w:rPr>
          <w:rFonts w:cs="Arial"/>
        </w:rPr>
      </w:pPr>
    </w:p>
    <w:p w:rsidR="001D1CB0" w:rsidRDefault="0041461A" w:rsidP="001D1CB0">
      <w:pPr>
        <w:ind w:left="139" w:firstLine="1277"/>
        <w:rPr>
          <w:rFonts w:cs="Arial"/>
        </w:rPr>
      </w:pPr>
      <w:r>
        <w:rPr>
          <w:rFonts w:cs="Arial"/>
          <w:noProof/>
        </w:rPr>
        <w:pict>
          <v:roundrect id="_x0000_s1038" style="position:absolute;left:0;text-align:left;margin-left:-99.4pt;margin-top:3.65pt;width:143.3pt;height:23.8pt;z-index:251664384" arcsize="10923f" fillcolor="#9f3">
            <v:textbox style="mso-next-textbox:#_x0000_s1038">
              <w:txbxContent>
                <w:p w:rsidR="001D1CB0" w:rsidRPr="00695C6E" w:rsidRDefault="001D1CB0" w:rsidP="001D1CB0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1 - </w:t>
                  </w:r>
                  <w:r w:rsidRPr="00695C6E">
                    <w:rPr>
                      <w:rFonts w:cs="Arial"/>
                      <w:b/>
                    </w:rPr>
                    <w:t>Impacts majeurs</w:t>
                  </w:r>
                </w:p>
              </w:txbxContent>
            </v:textbox>
          </v:roundrect>
        </w:pict>
      </w:r>
      <w:r w:rsidR="001D1CB0" w:rsidRPr="006B34E2">
        <w:rPr>
          <w:rFonts w:cs="Arial"/>
        </w:rPr>
        <w:t xml:space="preserve">Synthèse des impacts majeurs de la crise et perspectives de reprise </w:t>
      </w:r>
    </w:p>
    <w:p w:rsidR="001D1CB0" w:rsidRPr="006B34E2" w:rsidRDefault="001D1CB0" w:rsidP="001D1CB0">
      <w:pPr>
        <w:ind w:left="139" w:firstLine="1277"/>
        <w:rPr>
          <w:rFonts w:cs="Arial"/>
        </w:rPr>
      </w:pPr>
      <w:proofErr w:type="gramStart"/>
      <w:r w:rsidRPr="006B34E2">
        <w:rPr>
          <w:rFonts w:cs="Arial"/>
        </w:rPr>
        <w:t>d'activité</w:t>
      </w:r>
      <w:proofErr w:type="gramEnd"/>
    </w:p>
    <w:p w:rsidR="001D1CB0" w:rsidRPr="006B34E2" w:rsidRDefault="001D1CB0" w:rsidP="001D1CB0">
      <w:pPr>
        <w:ind w:left="-1985"/>
        <w:rPr>
          <w:rFonts w:cs="Arial"/>
        </w:rPr>
      </w:pPr>
    </w:p>
    <w:p w:rsidR="001D1CB0" w:rsidRDefault="0041461A" w:rsidP="001D1CB0">
      <w:pPr>
        <w:ind w:left="-1985"/>
        <w:rPr>
          <w:rFonts w:cs="Arial"/>
        </w:rPr>
      </w:pPr>
      <w:r>
        <w:rPr>
          <w:rFonts w:cs="Arial"/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3" type="#_x0000_t114" style="position:absolute;left:0;text-align:left;margin-left:185.85pt;margin-top:87.8pt;width:136.5pt;height:87.05pt;z-index:251669504" fillcolor="#ccc0d9 [1303]">
            <v:textbox>
              <w:txbxContent>
                <w:p w:rsidR="001D1CB0" w:rsidRPr="006B34E2" w:rsidRDefault="001D1CB0" w:rsidP="001D1CB0">
                  <w:pPr>
                    <w:rPr>
                      <w:rFonts w:cs="Arial"/>
                    </w:rPr>
                  </w:pPr>
                  <w:r w:rsidRPr="006B34E2">
                    <w:rPr>
                      <w:rFonts w:cs="Arial"/>
                    </w:rPr>
                    <w:t>Ce formulaire est à renseigner par chaque service ou pour chaque secteur d’activité</w:t>
                  </w:r>
                </w:p>
                <w:p w:rsidR="001D1CB0" w:rsidRPr="006B34E2" w:rsidRDefault="001D1CB0" w:rsidP="001D1CB0">
                  <w:pPr>
                    <w:ind w:left="3540"/>
                    <w:rPr>
                      <w:rFonts w:cs="Arial"/>
                    </w:rPr>
                  </w:pPr>
                </w:p>
                <w:p w:rsidR="001D1CB0" w:rsidRDefault="001D1CB0" w:rsidP="001D1CB0"/>
              </w:txbxContent>
            </v:textbox>
          </v:shape>
        </w:pict>
      </w:r>
      <w:r w:rsidR="001D1CB0" w:rsidRPr="006B34E2">
        <w:rPr>
          <w:rFonts w:cs="Arial"/>
          <w:noProof/>
        </w:rPr>
        <w:drawing>
          <wp:inline distT="0" distB="0" distL="0" distR="0">
            <wp:extent cx="2656461" cy="3511580"/>
            <wp:effectExtent l="1905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073" cy="351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CB0" w:rsidRDefault="001D1CB0" w:rsidP="001D1CB0">
      <w:pPr>
        <w:rPr>
          <w:rFonts w:cs="Arial"/>
        </w:rPr>
      </w:pPr>
    </w:p>
    <w:p w:rsidR="001D1CB0" w:rsidRPr="006B34E2" w:rsidRDefault="001D1CB0" w:rsidP="001D1CB0">
      <w:pPr>
        <w:rPr>
          <w:rFonts w:cs="Arial"/>
        </w:rPr>
      </w:pPr>
    </w:p>
    <w:p w:rsidR="001D1CB0" w:rsidRPr="006B34E2" w:rsidRDefault="001D1CB0" w:rsidP="001D1CB0">
      <w:pPr>
        <w:ind w:left="3540"/>
        <w:rPr>
          <w:rFonts w:cs="Arial"/>
        </w:rPr>
      </w:pPr>
    </w:p>
    <w:p w:rsidR="001D1CB0" w:rsidRDefault="001D1CB0" w:rsidP="001D1CB0">
      <w:pPr>
        <w:ind w:left="3540"/>
        <w:rPr>
          <w:rFonts w:cs="Arial"/>
        </w:rPr>
      </w:pPr>
    </w:p>
    <w:p w:rsidR="001D1CB0" w:rsidRDefault="001D1CB0" w:rsidP="001D1CB0">
      <w:pPr>
        <w:ind w:left="3540"/>
        <w:rPr>
          <w:rFonts w:cs="Arial"/>
        </w:rPr>
      </w:pPr>
    </w:p>
    <w:p w:rsidR="001D1CB0" w:rsidRDefault="001D1CB0" w:rsidP="001D1CB0">
      <w:pPr>
        <w:ind w:left="3540"/>
        <w:rPr>
          <w:rFonts w:cs="Arial"/>
        </w:rPr>
      </w:pPr>
    </w:p>
    <w:p w:rsidR="001D1CB0" w:rsidRDefault="001D1CB0" w:rsidP="001D1CB0">
      <w:pPr>
        <w:ind w:left="3540"/>
        <w:rPr>
          <w:rFonts w:cs="Arial"/>
        </w:rPr>
      </w:pPr>
    </w:p>
    <w:p w:rsidR="001D1CB0" w:rsidRDefault="001D1CB0" w:rsidP="001D1CB0">
      <w:pPr>
        <w:ind w:left="3540"/>
        <w:rPr>
          <w:rFonts w:cs="Arial"/>
        </w:rPr>
      </w:pPr>
    </w:p>
    <w:p w:rsidR="001D1CB0" w:rsidRDefault="001D1CB0" w:rsidP="001D1CB0">
      <w:pPr>
        <w:ind w:left="3540"/>
        <w:rPr>
          <w:rFonts w:cs="Arial"/>
        </w:rPr>
      </w:pPr>
    </w:p>
    <w:p w:rsidR="001D1CB0" w:rsidRDefault="001D1CB0" w:rsidP="001D1CB0">
      <w:pPr>
        <w:ind w:left="3540"/>
        <w:rPr>
          <w:rFonts w:cs="Arial"/>
        </w:rPr>
      </w:pPr>
    </w:p>
    <w:p w:rsidR="001D1CB0" w:rsidRDefault="001D1CB0" w:rsidP="001D1CB0">
      <w:pPr>
        <w:ind w:left="3540"/>
        <w:rPr>
          <w:rFonts w:cs="Arial"/>
        </w:rPr>
      </w:pPr>
    </w:p>
    <w:p w:rsidR="001D1CB0" w:rsidRDefault="001D1CB0" w:rsidP="001D1CB0">
      <w:pPr>
        <w:ind w:left="3540"/>
        <w:rPr>
          <w:rFonts w:cs="Arial"/>
        </w:rPr>
      </w:pPr>
    </w:p>
    <w:p w:rsidR="001D1CB0" w:rsidRDefault="001D1CB0" w:rsidP="001D1CB0">
      <w:pPr>
        <w:ind w:left="3540"/>
        <w:rPr>
          <w:rFonts w:cs="Arial"/>
        </w:rPr>
      </w:pPr>
    </w:p>
    <w:p w:rsidR="000C3090" w:rsidRDefault="000C3090" w:rsidP="001D1CB0">
      <w:pPr>
        <w:ind w:left="3540"/>
        <w:rPr>
          <w:rFonts w:cs="Arial"/>
        </w:rPr>
      </w:pPr>
    </w:p>
    <w:p w:rsidR="000C3090" w:rsidRDefault="000C3090" w:rsidP="001D1CB0">
      <w:pPr>
        <w:ind w:left="3540"/>
        <w:rPr>
          <w:rFonts w:cs="Arial"/>
        </w:rPr>
      </w:pPr>
    </w:p>
    <w:p w:rsidR="000C3090" w:rsidRDefault="000C3090" w:rsidP="001D1CB0">
      <w:pPr>
        <w:ind w:left="3540"/>
        <w:rPr>
          <w:rFonts w:cs="Arial"/>
        </w:rPr>
      </w:pPr>
    </w:p>
    <w:p w:rsidR="000C3090" w:rsidRDefault="000C3090" w:rsidP="001D1CB0">
      <w:pPr>
        <w:ind w:left="3540"/>
        <w:rPr>
          <w:rFonts w:cs="Arial"/>
        </w:rPr>
      </w:pPr>
    </w:p>
    <w:p w:rsidR="000C3090" w:rsidRDefault="000C3090" w:rsidP="001D1CB0">
      <w:pPr>
        <w:ind w:left="3540"/>
        <w:rPr>
          <w:rFonts w:cs="Arial"/>
        </w:rPr>
      </w:pPr>
    </w:p>
    <w:p w:rsidR="000C3090" w:rsidRDefault="000C3090" w:rsidP="001D1CB0">
      <w:pPr>
        <w:ind w:left="3540"/>
        <w:rPr>
          <w:rFonts w:cs="Arial"/>
        </w:rPr>
      </w:pPr>
    </w:p>
    <w:p w:rsidR="000C3090" w:rsidRDefault="000C3090" w:rsidP="001D1CB0">
      <w:pPr>
        <w:ind w:left="3540"/>
        <w:rPr>
          <w:rFonts w:cs="Arial"/>
        </w:rPr>
      </w:pPr>
    </w:p>
    <w:p w:rsidR="000C3090" w:rsidRDefault="000C3090" w:rsidP="001D1CB0">
      <w:pPr>
        <w:ind w:left="3540"/>
        <w:rPr>
          <w:rFonts w:cs="Arial"/>
        </w:rPr>
      </w:pPr>
    </w:p>
    <w:p w:rsidR="000C3090" w:rsidRDefault="000C3090" w:rsidP="001D1CB0">
      <w:pPr>
        <w:ind w:left="3540"/>
        <w:rPr>
          <w:rFonts w:cs="Arial"/>
        </w:rPr>
      </w:pPr>
    </w:p>
    <w:p w:rsidR="000C3090" w:rsidRDefault="000C3090" w:rsidP="001D1CB0">
      <w:pPr>
        <w:ind w:left="3540"/>
        <w:rPr>
          <w:rFonts w:cs="Arial"/>
        </w:rPr>
      </w:pPr>
    </w:p>
    <w:p w:rsidR="001D1CB0" w:rsidRDefault="001D1CB0" w:rsidP="001D1CB0">
      <w:pPr>
        <w:ind w:left="3540"/>
        <w:rPr>
          <w:rFonts w:cs="Arial"/>
        </w:rPr>
      </w:pPr>
    </w:p>
    <w:p w:rsidR="001D1CB0" w:rsidRDefault="001D1CB0" w:rsidP="001D1CB0">
      <w:pPr>
        <w:ind w:left="3540"/>
        <w:rPr>
          <w:rFonts w:cs="Arial"/>
        </w:rPr>
      </w:pPr>
    </w:p>
    <w:p w:rsidR="001D1CB0" w:rsidRDefault="0041461A" w:rsidP="000C3090">
      <w:pPr>
        <w:ind w:left="1132"/>
        <w:rPr>
          <w:rFonts w:cs="Arial"/>
        </w:rPr>
      </w:pPr>
      <w:r>
        <w:rPr>
          <w:rFonts w:cs="Arial"/>
          <w:noProof/>
        </w:rPr>
        <w:pict>
          <v:roundrect id="_x0000_s1042" style="position:absolute;left:0;text-align:left;margin-left:-109.9pt;margin-top:2pt;width:143.3pt;height:23.8pt;z-index:251668480" arcsize="10923f" fillcolor="#0f9">
            <v:textbox style="mso-next-textbox:#_x0000_s1042">
              <w:txbxContent>
                <w:p w:rsidR="001D1CB0" w:rsidRPr="00695C6E" w:rsidRDefault="001D1CB0" w:rsidP="001D1CB0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 – Missions prioritaires</w:t>
                  </w:r>
                </w:p>
              </w:txbxContent>
            </v:textbox>
          </v:roundrect>
        </w:pict>
      </w:r>
      <w:r w:rsidR="001D1CB0" w:rsidRPr="006B34E2">
        <w:rPr>
          <w:rFonts w:cs="Arial"/>
        </w:rPr>
        <w:t>Missions prioritaires devant reprendre ou être maintenues durant la période de confinement</w:t>
      </w:r>
    </w:p>
    <w:p w:rsidR="000C3090" w:rsidRPr="006B34E2" w:rsidRDefault="000C3090" w:rsidP="000C3090">
      <w:pPr>
        <w:ind w:left="1132"/>
        <w:rPr>
          <w:rFonts w:cs="Arial"/>
        </w:rPr>
      </w:pPr>
    </w:p>
    <w:p w:rsidR="001D1CB0" w:rsidRPr="006B34E2" w:rsidRDefault="001D1CB0" w:rsidP="001D1CB0">
      <w:pPr>
        <w:ind w:left="3540"/>
        <w:rPr>
          <w:rFonts w:cs="Arial"/>
        </w:rPr>
      </w:pPr>
    </w:p>
    <w:p w:rsidR="001D1CB0" w:rsidRPr="006B34E2" w:rsidRDefault="0041461A" w:rsidP="000C3090">
      <w:pPr>
        <w:ind w:left="-1701"/>
        <w:rPr>
          <w:rFonts w:cs="Arial"/>
        </w:rPr>
      </w:pPr>
      <w:r>
        <w:rPr>
          <w:rFonts w:cs="Arial"/>
          <w:noProof/>
        </w:rPr>
        <w:pict>
          <v:shape id="_x0000_s1046" type="#_x0000_t114" style="position:absolute;left:0;text-align:left;margin-left:168.45pt;margin-top:95.25pt;width:136.5pt;height:78.9pt;z-index:251672576" fillcolor="#ccc0d9 [1303]">
            <v:textbox style="mso-next-textbox:#_x0000_s1046">
              <w:txbxContent>
                <w:p w:rsidR="001D1CB0" w:rsidRPr="006B34E2" w:rsidRDefault="001D1CB0" w:rsidP="001D1CB0">
                  <w:pPr>
                    <w:rPr>
                      <w:rFonts w:cs="Arial"/>
                    </w:rPr>
                  </w:pPr>
                  <w:r w:rsidRPr="006B34E2">
                    <w:rPr>
                      <w:rFonts w:cs="Arial"/>
                    </w:rPr>
                    <w:t>Ce formulaire est à renseigner par chaque service ou pour chaque secteur d’activité</w:t>
                  </w:r>
                </w:p>
                <w:p w:rsidR="001D1CB0" w:rsidRPr="006B34E2" w:rsidRDefault="001D1CB0" w:rsidP="001D1CB0">
                  <w:pPr>
                    <w:rPr>
                      <w:rFonts w:cs="Arial"/>
                    </w:rPr>
                  </w:pPr>
                </w:p>
                <w:p w:rsidR="001D1CB0" w:rsidRPr="006B34E2" w:rsidRDefault="001D1CB0" w:rsidP="001D1CB0">
                  <w:pPr>
                    <w:ind w:left="3540"/>
                    <w:rPr>
                      <w:rFonts w:cs="Arial"/>
                    </w:rPr>
                  </w:pPr>
                </w:p>
                <w:p w:rsidR="001D1CB0" w:rsidRDefault="001D1CB0" w:rsidP="001D1CB0"/>
              </w:txbxContent>
            </v:textbox>
          </v:shape>
        </w:pict>
      </w:r>
      <w:r w:rsidR="001D1CB0" w:rsidRPr="006B34E2">
        <w:rPr>
          <w:rFonts w:cs="Arial"/>
          <w:noProof/>
        </w:rPr>
        <w:drawing>
          <wp:inline distT="0" distB="0" distL="0" distR="0">
            <wp:extent cx="5760720" cy="2662874"/>
            <wp:effectExtent l="19050" t="0" r="0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CB0" w:rsidRDefault="001D1CB0" w:rsidP="001D1CB0">
      <w:pPr>
        <w:ind w:left="3540"/>
        <w:rPr>
          <w:rFonts w:cs="Arial"/>
        </w:rPr>
      </w:pPr>
    </w:p>
    <w:p w:rsidR="001D1CB0" w:rsidRPr="006B34E2" w:rsidRDefault="001D1CB0" w:rsidP="001D1CB0">
      <w:pPr>
        <w:ind w:left="3540"/>
        <w:rPr>
          <w:rFonts w:cs="Arial"/>
        </w:rPr>
      </w:pPr>
    </w:p>
    <w:p w:rsidR="001D1CB0" w:rsidRDefault="0041461A" w:rsidP="000C3090">
      <w:pPr>
        <w:ind w:left="1134"/>
        <w:rPr>
          <w:rFonts w:cs="Arial"/>
        </w:rPr>
      </w:pPr>
      <w:r>
        <w:rPr>
          <w:rFonts w:cs="Arial"/>
          <w:noProof/>
        </w:rPr>
        <w:pict>
          <v:roundrect id="_x0000_s1040" style="position:absolute;left:0;text-align:left;margin-left:-109.9pt;margin-top:.8pt;width:143.3pt;height:43.65pt;z-index:251666432" arcsize="10923f" fillcolor="#ff6">
            <v:textbox style="mso-next-textbox:#_x0000_s1040">
              <w:txbxContent>
                <w:p w:rsidR="001D1CB0" w:rsidRPr="00695C6E" w:rsidRDefault="001D1CB0" w:rsidP="001D1CB0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3 – Missions pouvant reprendre</w:t>
                  </w:r>
                </w:p>
              </w:txbxContent>
            </v:textbox>
          </v:roundrect>
        </w:pict>
      </w:r>
      <w:r w:rsidR="001D1CB0" w:rsidRPr="006B34E2">
        <w:rPr>
          <w:rFonts w:cs="Arial"/>
        </w:rPr>
        <w:t xml:space="preserve">Missions </w:t>
      </w:r>
      <w:r w:rsidR="001D1CB0">
        <w:rPr>
          <w:rFonts w:cs="Arial"/>
        </w:rPr>
        <w:t>pouvant</w:t>
      </w:r>
      <w:r w:rsidR="001D1CB0" w:rsidRPr="006B34E2">
        <w:rPr>
          <w:rFonts w:cs="Arial"/>
        </w:rPr>
        <w:t xml:space="preserve"> reprendre ou être maintenues durant la période de confinement</w:t>
      </w:r>
    </w:p>
    <w:p w:rsidR="000C3090" w:rsidRDefault="000C3090" w:rsidP="000C3090">
      <w:pPr>
        <w:ind w:left="1134"/>
        <w:rPr>
          <w:rFonts w:cs="Arial"/>
        </w:rPr>
      </w:pPr>
    </w:p>
    <w:p w:rsidR="000C3090" w:rsidRDefault="000C3090" w:rsidP="000C3090">
      <w:pPr>
        <w:ind w:left="1134"/>
        <w:rPr>
          <w:rFonts w:cs="Arial"/>
        </w:rPr>
      </w:pPr>
    </w:p>
    <w:p w:rsidR="000C3090" w:rsidRPr="006B34E2" w:rsidRDefault="000C3090" w:rsidP="000C3090">
      <w:pPr>
        <w:ind w:left="1134"/>
        <w:rPr>
          <w:rFonts w:cs="Arial"/>
        </w:rPr>
      </w:pPr>
    </w:p>
    <w:p w:rsidR="001D1CB0" w:rsidRPr="006B34E2" w:rsidRDefault="0041461A" w:rsidP="000C3090">
      <w:pPr>
        <w:ind w:left="-1701"/>
        <w:rPr>
          <w:rFonts w:cs="Arial"/>
        </w:rPr>
      </w:pPr>
      <w:r>
        <w:rPr>
          <w:rFonts w:cs="Arial"/>
          <w:noProof/>
        </w:rPr>
        <w:pict>
          <v:shape id="_x0000_s1044" type="#_x0000_t114" style="position:absolute;left:0;text-align:left;margin-left:165.3pt;margin-top:80.4pt;width:136.5pt;height:123.6pt;z-index:251670528" fillcolor="#ccc0d9 [1303]">
            <v:textbox style="mso-next-textbox:#_x0000_s1044">
              <w:txbxContent>
                <w:p w:rsidR="001D1CB0" w:rsidRPr="006B34E2" w:rsidRDefault="001D1CB0" w:rsidP="001D1CB0">
                  <w:pPr>
                    <w:rPr>
                      <w:rFonts w:cs="Arial"/>
                    </w:rPr>
                  </w:pPr>
                  <w:r w:rsidRPr="006B34E2">
                    <w:rPr>
                      <w:rFonts w:cs="Arial"/>
                    </w:rPr>
                    <w:t>Ce formulaire est à renseigner par chaque service ou pour chaque secteur dont l’activité peut reprendre sans être toutefois prioritaire</w:t>
                  </w:r>
                </w:p>
                <w:p w:rsidR="001D1CB0" w:rsidRPr="006B34E2" w:rsidRDefault="001D1CB0" w:rsidP="001D1CB0">
                  <w:pPr>
                    <w:rPr>
                      <w:rFonts w:cs="Arial"/>
                    </w:rPr>
                  </w:pPr>
                </w:p>
                <w:p w:rsidR="001D1CB0" w:rsidRPr="006B34E2" w:rsidRDefault="001D1CB0" w:rsidP="001D1CB0">
                  <w:pPr>
                    <w:ind w:left="3540"/>
                    <w:rPr>
                      <w:rFonts w:cs="Arial"/>
                    </w:rPr>
                  </w:pPr>
                </w:p>
                <w:p w:rsidR="001D1CB0" w:rsidRDefault="001D1CB0" w:rsidP="001D1CB0"/>
              </w:txbxContent>
            </v:textbox>
          </v:shape>
        </w:pict>
      </w:r>
      <w:r w:rsidR="001D1CB0" w:rsidRPr="006B34E2">
        <w:rPr>
          <w:rFonts w:cs="Arial"/>
          <w:noProof/>
        </w:rPr>
        <w:drawing>
          <wp:inline distT="0" distB="0" distL="0" distR="0">
            <wp:extent cx="5760720" cy="2698125"/>
            <wp:effectExtent l="19050" t="0" r="0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CB0" w:rsidRPr="006B34E2" w:rsidRDefault="001D1CB0" w:rsidP="001D1CB0">
      <w:pPr>
        <w:ind w:left="3540"/>
        <w:rPr>
          <w:rFonts w:cs="Arial"/>
        </w:rPr>
      </w:pPr>
    </w:p>
    <w:p w:rsidR="001D1CB0" w:rsidRDefault="001D1CB0" w:rsidP="001D1CB0">
      <w:pPr>
        <w:ind w:left="3540"/>
        <w:rPr>
          <w:rFonts w:cs="Arial"/>
        </w:rPr>
      </w:pPr>
    </w:p>
    <w:p w:rsidR="001D1CB0" w:rsidRPr="006B34E2" w:rsidRDefault="001D1CB0" w:rsidP="001D1CB0">
      <w:pPr>
        <w:ind w:left="3540"/>
        <w:rPr>
          <w:rFonts w:cs="Arial"/>
        </w:rPr>
      </w:pPr>
    </w:p>
    <w:p w:rsidR="001D1CB0" w:rsidRDefault="001D1CB0" w:rsidP="001D1CB0">
      <w:pPr>
        <w:ind w:left="3540"/>
        <w:rPr>
          <w:rFonts w:cs="Arial"/>
        </w:rPr>
      </w:pPr>
    </w:p>
    <w:p w:rsidR="001D1CB0" w:rsidRDefault="001D1CB0" w:rsidP="001D1CB0">
      <w:pPr>
        <w:ind w:left="3540"/>
        <w:rPr>
          <w:rFonts w:cs="Arial"/>
        </w:rPr>
      </w:pPr>
    </w:p>
    <w:p w:rsidR="001D1CB0" w:rsidRDefault="001D1CB0" w:rsidP="001D1CB0">
      <w:pPr>
        <w:ind w:left="3540"/>
        <w:rPr>
          <w:rFonts w:cs="Arial"/>
        </w:rPr>
      </w:pPr>
    </w:p>
    <w:p w:rsidR="001D1CB0" w:rsidRDefault="001D1CB0" w:rsidP="001D1CB0">
      <w:pPr>
        <w:ind w:left="3540"/>
        <w:rPr>
          <w:rFonts w:cs="Arial"/>
        </w:rPr>
      </w:pPr>
    </w:p>
    <w:p w:rsidR="001D1CB0" w:rsidRPr="006B34E2" w:rsidRDefault="001D1CB0" w:rsidP="001D1CB0">
      <w:pPr>
        <w:ind w:left="3540"/>
        <w:rPr>
          <w:rFonts w:cs="Arial"/>
        </w:rPr>
      </w:pPr>
    </w:p>
    <w:p w:rsidR="000C3090" w:rsidRDefault="000C3090" w:rsidP="000C3090">
      <w:pPr>
        <w:ind w:left="1134"/>
        <w:rPr>
          <w:rFonts w:cs="Arial"/>
        </w:rPr>
      </w:pPr>
    </w:p>
    <w:p w:rsidR="000C3090" w:rsidRDefault="000C3090" w:rsidP="000C3090">
      <w:pPr>
        <w:ind w:left="1134"/>
        <w:rPr>
          <w:rFonts w:cs="Arial"/>
        </w:rPr>
      </w:pPr>
    </w:p>
    <w:p w:rsidR="000C3090" w:rsidRDefault="0041461A" w:rsidP="000C3090">
      <w:pPr>
        <w:ind w:left="1134"/>
        <w:rPr>
          <w:rFonts w:cs="Arial"/>
        </w:rPr>
      </w:pPr>
      <w:r>
        <w:rPr>
          <w:rFonts w:cs="Arial"/>
          <w:noProof/>
        </w:rPr>
        <w:pict>
          <v:roundrect id="_x0000_s1041" style="position:absolute;left:0;text-align:left;margin-left:-123.4pt;margin-top:7.95pt;width:143.3pt;height:45.75pt;z-index:251667456" arcsize="10923f" fillcolor="#0c9">
            <v:textbox style="mso-next-textbox:#_x0000_s1041">
              <w:txbxContent>
                <w:p w:rsidR="001D1CB0" w:rsidRPr="00695C6E" w:rsidRDefault="001D1CB0" w:rsidP="001D1CB0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4 – Missions non assurées</w:t>
                  </w:r>
                </w:p>
              </w:txbxContent>
            </v:textbox>
          </v:roundrect>
        </w:pict>
      </w:r>
    </w:p>
    <w:p w:rsidR="001D1CB0" w:rsidRPr="006B34E2" w:rsidRDefault="001D1CB0" w:rsidP="000C3090">
      <w:pPr>
        <w:ind w:left="1134"/>
        <w:rPr>
          <w:rFonts w:cs="Arial"/>
        </w:rPr>
      </w:pPr>
      <w:r w:rsidRPr="006B34E2">
        <w:rPr>
          <w:rFonts w:cs="Arial"/>
        </w:rPr>
        <w:t>Missions ne pouvant pas être assurées durant la période de confinement</w:t>
      </w:r>
    </w:p>
    <w:p w:rsidR="001D1CB0" w:rsidRDefault="001D1CB0" w:rsidP="001D1CB0">
      <w:pPr>
        <w:ind w:left="3540"/>
        <w:rPr>
          <w:rFonts w:cs="Arial"/>
        </w:rPr>
      </w:pPr>
      <w:r w:rsidRPr="006B34E2">
        <w:rPr>
          <w:rFonts w:cs="Arial"/>
        </w:rPr>
        <w:tab/>
      </w:r>
      <w:r w:rsidRPr="006B34E2">
        <w:rPr>
          <w:rFonts w:cs="Arial"/>
        </w:rPr>
        <w:tab/>
      </w:r>
      <w:r w:rsidRPr="006B34E2">
        <w:rPr>
          <w:rFonts w:cs="Arial"/>
        </w:rPr>
        <w:tab/>
      </w:r>
      <w:r w:rsidRPr="006B34E2">
        <w:rPr>
          <w:rFonts w:cs="Arial"/>
        </w:rPr>
        <w:tab/>
      </w:r>
      <w:r w:rsidRPr="006B34E2">
        <w:rPr>
          <w:rFonts w:cs="Arial"/>
        </w:rPr>
        <w:tab/>
      </w:r>
    </w:p>
    <w:p w:rsidR="000C3090" w:rsidRDefault="000C3090" w:rsidP="001D1CB0">
      <w:pPr>
        <w:ind w:left="3540"/>
        <w:rPr>
          <w:rFonts w:cs="Arial"/>
        </w:rPr>
      </w:pPr>
    </w:p>
    <w:p w:rsidR="000C3090" w:rsidRPr="006B34E2" w:rsidRDefault="000C3090" w:rsidP="001D1CB0">
      <w:pPr>
        <w:ind w:left="3540"/>
        <w:rPr>
          <w:rFonts w:cs="Arial"/>
        </w:rPr>
      </w:pPr>
    </w:p>
    <w:p w:rsidR="001D1CB0" w:rsidRPr="006B34E2" w:rsidRDefault="0041461A" w:rsidP="000C3090">
      <w:pPr>
        <w:ind w:left="-1701"/>
        <w:rPr>
          <w:rFonts w:cs="Arial"/>
        </w:rPr>
      </w:pPr>
      <w:r>
        <w:rPr>
          <w:rFonts w:cs="Arial"/>
          <w:noProof/>
        </w:rPr>
        <w:pict>
          <v:shape id="_x0000_s1045" type="#_x0000_t114" style="position:absolute;left:0;text-align:left;margin-left:150.75pt;margin-top:95.9pt;width:136.5pt;height:123.6pt;z-index:251671552" fillcolor="#ccc0d9 [1303]">
            <v:textbox style="mso-next-textbox:#_x0000_s1045">
              <w:txbxContent>
                <w:p w:rsidR="001D1CB0" w:rsidRPr="006B34E2" w:rsidRDefault="001D1CB0" w:rsidP="001D1CB0">
                  <w:pPr>
                    <w:rPr>
                      <w:rFonts w:cs="Arial"/>
                    </w:rPr>
                  </w:pPr>
                  <w:r w:rsidRPr="006B34E2">
                    <w:rPr>
                      <w:rFonts w:cs="Arial"/>
                    </w:rPr>
                    <w:t>Indiquez les activités ou missions, qui compte tenu du contexte ne pourront pas être assurées durant la période de confinement</w:t>
                  </w:r>
                </w:p>
                <w:p w:rsidR="001D1CB0" w:rsidRPr="006B34E2" w:rsidRDefault="001D1CB0" w:rsidP="001D1CB0">
                  <w:pPr>
                    <w:rPr>
                      <w:rFonts w:cs="Arial"/>
                    </w:rPr>
                  </w:pPr>
                </w:p>
                <w:p w:rsidR="001D1CB0" w:rsidRPr="006B34E2" w:rsidRDefault="001D1CB0" w:rsidP="001D1CB0">
                  <w:pPr>
                    <w:ind w:left="3540"/>
                    <w:rPr>
                      <w:rFonts w:cs="Arial"/>
                    </w:rPr>
                  </w:pPr>
                </w:p>
                <w:p w:rsidR="001D1CB0" w:rsidRDefault="001D1CB0" w:rsidP="001D1CB0"/>
              </w:txbxContent>
            </v:textbox>
          </v:shape>
        </w:pict>
      </w:r>
      <w:r w:rsidR="001D1CB0" w:rsidRPr="006B34E2">
        <w:rPr>
          <w:rFonts w:cs="Arial"/>
          <w:noProof/>
        </w:rPr>
        <w:drawing>
          <wp:inline distT="0" distB="0" distL="0" distR="0">
            <wp:extent cx="5760720" cy="312361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CB0" w:rsidRDefault="001D1CB0" w:rsidP="001D1CB0">
      <w:pPr>
        <w:rPr>
          <w:rFonts w:cs="Arial"/>
        </w:rPr>
      </w:pPr>
    </w:p>
    <w:p w:rsidR="001D1CB0" w:rsidRDefault="001D1CB0" w:rsidP="001D1CB0">
      <w:pPr>
        <w:rPr>
          <w:rFonts w:cs="Arial"/>
        </w:rPr>
      </w:pPr>
    </w:p>
    <w:p w:rsidR="001D1CB0" w:rsidRPr="006B34E2" w:rsidRDefault="0041461A" w:rsidP="001D1CB0">
      <w:pPr>
        <w:rPr>
          <w:rFonts w:cs="Arial"/>
        </w:rPr>
      </w:pPr>
      <w:r>
        <w:rPr>
          <w:rFonts w:cs="Arial"/>
          <w:noProof/>
        </w:rPr>
        <w:pict>
          <v:roundrect id="_x0000_s1039" style="position:absolute;left:0;text-align:left;margin-left:-123.4pt;margin-top:13.2pt;width:143.3pt;height:23.8pt;z-index:251665408" arcsize="10923f" fillcolor="#f93">
            <v:textbox style="mso-next-textbox:#_x0000_s1039">
              <w:txbxContent>
                <w:p w:rsidR="001D1CB0" w:rsidRPr="00695C6E" w:rsidRDefault="001D1CB0" w:rsidP="001D1CB0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5 – Situation des agents</w:t>
                  </w:r>
                </w:p>
              </w:txbxContent>
            </v:textbox>
          </v:roundrect>
        </w:pict>
      </w:r>
    </w:p>
    <w:p w:rsidR="001D1CB0" w:rsidRPr="006B34E2" w:rsidRDefault="001D1CB0" w:rsidP="000C3090">
      <w:pPr>
        <w:ind w:left="1134" w:firstLine="3"/>
        <w:rPr>
          <w:rFonts w:cs="Arial"/>
        </w:rPr>
      </w:pPr>
      <w:r w:rsidRPr="006B34E2">
        <w:rPr>
          <w:rFonts w:cs="Arial"/>
        </w:rPr>
        <w:t>La situation des agents</w:t>
      </w:r>
    </w:p>
    <w:p w:rsidR="001D1CB0" w:rsidRPr="006B34E2" w:rsidRDefault="001D1CB0" w:rsidP="001D1CB0">
      <w:pPr>
        <w:ind w:left="2832" w:firstLine="708"/>
        <w:rPr>
          <w:rFonts w:cs="Arial"/>
        </w:rPr>
      </w:pPr>
    </w:p>
    <w:p w:rsidR="001D1CB0" w:rsidRPr="006B34E2" w:rsidRDefault="001D1CB0" w:rsidP="000C3090">
      <w:pPr>
        <w:ind w:left="-1701"/>
        <w:rPr>
          <w:rFonts w:cs="Arial"/>
        </w:rPr>
      </w:pPr>
      <w:r w:rsidRPr="006B34E2">
        <w:rPr>
          <w:rFonts w:cs="Arial"/>
          <w:noProof/>
        </w:rPr>
        <w:drawing>
          <wp:inline distT="0" distB="0" distL="0" distR="0">
            <wp:extent cx="5760720" cy="1298657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4E2">
        <w:rPr>
          <w:rFonts w:cs="Arial"/>
        </w:rPr>
        <w:tab/>
      </w:r>
    </w:p>
    <w:p w:rsidR="001D1CB0" w:rsidRPr="0054700C" w:rsidRDefault="001D1CB0" w:rsidP="001D1CB0">
      <w:pPr>
        <w:ind w:left="-2127"/>
        <w:jc w:val="left"/>
      </w:pPr>
      <w:r w:rsidRPr="006B34E2">
        <w:rPr>
          <w:rFonts w:cs="Arial"/>
        </w:rPr>
        <w:tab/>
      </w:r>
    </w:p>
    <w:sectPr w:rsidR="001D1CB0" w:rsidRPr="0054700C" w:rsidSect="00A40C1C">
      <w:footerReference w:type="default" r:id="rId20"/>
      <w:pgSz w:w="11906" w:h="16838"/>
      <w:pgMar w:top="142" w:right="707" w:bottom="284" w:left="3261" w:header="709" w:footer="16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F8C" w:rsidRDefault="00E31F8C" w:rsidP="00E31F8C">
      <w:pPr>
        <w:spacing w:after="0" w:line="240" w:lineRule="auto"/>
      </w:pPr>
      <w:r>
        <w:separator/>
      </w:r>
    </w:p>
  </w:endnote>
  <w:endnote w:type="continuationSeparator" w:id="1">
    <w:p w:rsidR="00E31F8C" w:rsidRDefault="00E31F8C" w:rsidP="00E3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8C" w:rsidRDefault="0041461A">
    <w:pPr>
      <w:pStyle w:val="Pieddepage"/>
    </w:pPr>
    <w:r w:rsidRPr="0041461A">
      <w:rPr>
        <w:i/>
        <w:noProof/>
      </w:rPr>
      <w:pict>
        <v:shapetype id="_x0000_t66" coordsize="21600,21600" o:spt="66" adj="5400,5400" path="m@0,l@0@1,21600@1,21600@2@0@2@0,21600,,10800xe">
          <v:stroke joinstyle="miter"/>
          <v:formulas>
            <v:f eqn="val #0"/>
            <v:f eqn="val #1"/>
            <v:f eqn="sum 21600 0 #1"/>
            <v:f eqn="prod #0 #1 10800"/>
            <v:f eqn="sum #0 0 @3"/>
          </v:formulas>
          <v:path o:connecttype="custom" o:connectlocs="@0,0;0,10800;@0,21600;21600,10800" o:connectangles="270,180,90,0" textboxrect="@4,@1,21600,@2"/>
          <v:handles>
            <v:h position="#0,#1" xrange="0,21600" yrange="0,10800"/>
          </v:handles>
        </v:shapetype>
        <v:shape id="_x0000_s2052" type="#_x0000_t66" style="position:absolute;left:0;text-align:left;margin-left:382.2pt;margin-top:-1.8pt;width:45.75pt;height:7.15pt;z-index:251660288" fillcolor="#38378c" strokecolor="#38378c"/>
      </w:pict>
    </w:r>
    <w:r w:rsidRPr="0041461A">
      <w:rPr>
        <w:i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54pt;margin-top:816.3pt;width:31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" o:allowoverlap="f" filled="f" stroked="f">
          <v:textbox style="mso-next-textbox:#Text Box 4" inset="0,0,.5mm,0">
            <w:txbxContent>
              <w:p w:rsidR="00E31F8C" w:rsidRPr="0054700C" w:rsidRDefault="0054700C" w:rsidP="00E31F8C">
                <w:pPr>
                  <w:pStyle w:val="Rapport-Service"/>
                  <w:rPr>
                    <w:color w:val="38378C"/>
                  </w:rPr>
                </w:pPr>
                <w:r>
                  <w:rPr>
                    <w:color w:val="38378C"/>
                  </w:rPr>
                  <w:t>Conseil en organisation</w:t>
                </w:r>
              </w:p>
              <w:p w:rsidR="00E31F8C" w:rsidRDefault="00E31F8C" w:rsidP="00E31F8C">
                <w:pPr>
                  <w:pStyle w:val="Rapport-Service"/>
                  <w:rPr>
                    <w:color w:val="A4331D"/>
                  </w:rPr>
                </w:pP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F8C" w:rsidRDefault="00E31F8C" w:rsidP="00E31F8C">
      <w:pPr>
        <w:spacing w:after="0" w:line="240" w:lineRule="auto"/>
      </w:pPr>
      <w:r>
        <w:separator/>
      </w:r>
    </w:p>
  </w:footnote>
  <w:footnote w:type="continuationSeparator" w:id="1">
    <w:p w:rsidR="00E31F8C" w:rsidRDefault="00E31F8C" w:rsidP="00E31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777"/>
    <w:multiLevelType w:val="hybridMultilevel"/>
    <w:tmpl w:val="A5A410FA"/>
    <w:lvl w:ilvl="0" w:tplc="070826EE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56AC4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2F03CE"/>
    <w:multiLevelType w:val="hybridMultilevel"/>
    <w:tmpl w:val="0B4019DE"/>
    <w:lvl w:ilvl="0" w:tplc="4724B480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43612"/>
    <w:multiLevelType w:val="hybridMultilevel"/>
    <w:tmpl w:val="857092EC"/>
    <w:lvl w:ilvl="0" w:tplc="796226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5565C"/>
    <w:multiLevelType w:val="hybridMultilevel"/>
    <w:tmpl w:val="D77E8342"/>
    <w:lvl w:ilvl="0" w:tplc="070826EE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56AC4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794888"/>
    <w:multiLevelType w:val="hybridMultilevel"/>
    <w:tmpl w:val="6BFC38EA"/>
    <w:lvl w:ilvl="0" w:tplc="0A06C2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6AC4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88A3B7B"/>
    <w:multiLevelType w:val="hybridMultilevel"/>
    <w:tmpl w:val="21E24A9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164A30"/>
    <w:multiLevelType w:val="hybridMultilevel"/>
    <w:tmpl w:val="10EC9F5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329193E"/>
    <w:multiLevelType w:val="hybridMultilevel"/>
    <w:tmpl w:val="A5A08E56"/>
    <w:lvl w:ilvl="0" w:tplc="49AA7D9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46C84"/>
    <w:multiLevelType w:val="hybridMultilevel"/>
    <w:tmpl w:val="5C104D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A0F39"/>
    <w:multiLevelType w:val="hybridMultilevel"/>
    <w:tmpl w:val="25942C42"/>
    <w:lvl w:ilvl="0" w:tplc="3716CAB2">
      <w:start w:val="1"/>
      <w:numFmt w:val="upperRoman"/>
      <w:pStyle w:val="Sous-titre"/>
      <w:lvlText w:val="%1)"/>
      <w:lvlJc w:val="left"/>
      <w:pPr>
        <w:ind w:left="35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5C9205E3"/>
    <w:multiLevelType w:val="hybridMultilevel"/>
    <w:tmpl w:val="B88C8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1577B"/>
    <w:multiLevelType w:val="hybridMultilevel"/>
    <w:tmpl w:val="9080F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E0259"/>
    <w:multiLevelType w:val="hybridMultilevel"/>
    <w:tmpl w:val="EBC68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12DC1"/>
    <w:multiLevelType w:val="hybridMultilevel"/>
    <w:tmpl w:val="5A968BE8"/>
    <w:lvl w:ilvl="0" w:tplc="070826EE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56AC4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4C86535"/>
    <w:multiLevelType w:val="hybridMultilevel"/>
    <w:tmpl w:val="34EA3F04"/>
    <w:lvl w:ilvl="0" w:tplc="0A06C2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6AC4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BCD3D3F"/>
    <w:multiLevelType w:val="hybridMultilevel"/>
    <w:tmpl w:val="4DCE2A7C"/>
    <w:lvl w:ilvl="0" w:tplc="040C0001">
      <w:start w:val="1"/>
      <w:numFmt w:val="bullet"/>
      <w:lvlText w:val=""/>
      <w:lvlJc w:val="left"/>
      <w:pPr>
        <w:ind w:left="-16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3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12"/>
  </w:num>
  <w:num w:numId="13">
    <w:abstractNumId w:val="15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>
      <o:colormru v:ext="edit" colors="#bd3920,#db8a63,#56ac42"/>
      <o:colormenu v:ext="edit" fillcolor="#38378c" strokecolor="#c000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5B0A"/>
    <w:rsid w:val="00004818"/>
    <w:rsid w:val="00015AB8"/>
    <w:rsid w:val="000255A2"/>
    <w:rsid w:val="00033112"/>
    <w:rsid w:val="00037193"/>
    <w:rsid w:val="00040D58"/>
    <w:rsid w:val="00051814"/>
    <w:rsid w:val="00053190"/>
    <w:rsid w:val="00057986"/>
    <w:rsid w:val="000618A4"/>
    <w:rsid w:val="00061E27"/>
    <w:rsid w:val="00067DE8"/>
    <w:rsid w:val="00075F8B"/>
    <w:rsid w:val="00086FD8"/>
    <w:rsid w:val="000A1274"/>
    <w:rsid w:val="000A1F1F"/>
    <w:rsid w:val="000A5813"/>
    <w:rsid w:val="000A6A75"/>
    <w:rsid w:val="000C3090"/>
    <w:rsid w:val="000C4001"/>
    <w:rsid w:val="000D5176"/>
    <w:rsid w:val="000E5B8F"/>
    <w:rsid w:val="000F6EF9"/>
    <w:rsid w:val="0011394A"/>
    <w:rsid w:val="00113A65"/>
    <w:rsid w:val="00125710"/>
    <w:rsid w:val="00127822"/>
    <w:rsid w:val="00143D99"/>
    <w:rsid w:val="00156757"/>
    <w:rsid w:val="0017238F"/>
    <w:rsid w:val="00183856"/>
    <w:rsid w:val="0019345D"/>
    <w:rsid w:val="001A791D"/>
    <w:rsid w:val="001B3B3C"/>
    <w:rsid w:val="001D11D4"/>
    <w:rsid w:val="001D1CB0"/>
    <w:rsid w:val="001E481B"/>
    <w:rsid w:val="001F1CDD"/>
    <w:rsid w:val="001F2016"/>
    <w:rsid w:val="001F5B2F"/>
    <w:rsid w:val="001F663F"/>
    <w:rsid w:val="00202C7A"/>
    <w:rsid w:val="00203CD2"/>
    <w:rsid w:val="002062FE"/>
    <w:rsid w:val="00222C63"/>
    <w:rsid w:val="00225855"/>
    <w:rsid w:val="00234526"/>
    <w:rsid w:val="002346F4"/>
    <w:rsid w:val="00242821"/>
    <w:rsid w:val="002534EB"/>
    <w:rsid w:val="00264FFB"/>
    <w:rsid w:val="00284178"/>
    <w:rsid w:val="00294378"/>
    <w:rsid w:val="002969B9"/>
    <w:rsid w:val="002A26BF"/>
    <w:rsid w:val="002A36CE"/>
    <w:rsid w:val="002A65DA"/>
    <w:rsid w:val="002A67BF"/>
    <w:rsid w:val="002C56FE"/>
    <w:rsid w:val="002D6561"/>
    <w:rsid w:val="002F6163"/>
    <w:rsid w:val="00342788"/>
    <w:rsid w:val="00344A1C"/>
    <w:rsid w:val="0035129E"/>
    <w:rsid w:val="0036221C"/>
    <w:rsid w:val="0036275B"/>
    <w:rsid w:val="003635DA"/>
    <w:rsid w:val="00373B30"/>
    <w:rsid w:val="00397321"/>
    <w:rsid w:val="003B2C1E"/>
    <w:rsid w:val="003B73A5"/>
    <w:rsid w:val="003C06BD"/>
    <w:rsid w:val="003C1752"/>
    <w:rsid w:val="003E7EF0"/>
    <w:rsid w:val="003F1CEB"/>
    <w:rsid w:val="003F263F"/>
    <w:rsid w:val="003F3B31"/>
    <w:rsid w:val="00401979"/>
    <w:rsid w:val="00411CAA"/>
    <w:rsid w:val="00411CE4"/>
    <w:rsid w:val="0041461A"/>
    <w:rsid w:val="0041467A"/>
    <w:rsid w:val="00420108"/>
    <w:rsid w:val="00430B5B"/>
    <w:rsid w:val="00433858"/>
    <w:rsid w:val="0043592C"/>
    <w:rsid w:val="00463D61"/>
    <w:rsid w:val="00465C73"/>
    <w:rsid w:val="00466989"/>
    <w:rsid w:val="00477A50"/>
    <w:rsid w:val="00486834"/>
    <w:rsid w:val="00490D63"/>
    <w:rsid w:val="00492DAA"/>
    <w:rsid w:val="004A3841"/>
    <w:rsid w:val="004A7915"/>
    <w:rsid w:val="004C08BA"/>
    <w:rsid w:val="004C4E12"/>
    <w:rsid w:val="004C5E80"/>
    <w:rsid w:val="004D6F86"/>
    <w:rsid w:val="00503192"/>
    <w:rsid w:val="00515508"/>
    <w:rsid w:val="00522A61"/>
    <w:rsid w:val="0052339C"/>
    <w:rsid w:val="005331AE"/>
    <w:rsid w:val="00541345"/>
    <w:rsid w:val="0054569E"/>
    <w:rsid w:val="0054700C"/>
    <w:rsid w:val="00566A15"/>
    <w:rsid w:val="00571F3C"/>
    <w:rsid w:val="005863C2"/>
    <w:rsid w:val="005946D7"/>
    <w:rsid w:val="005A41AF"/>
    <w:rsid w:val="005B44D3"/>
    <w:rsid w:val="005B7FA5"/>
    <w:rsid w:val="005D07CC"/>
    <w:rsid w:val="005D5023"/>
    <w:rsid w:val="005E7B89"/>
    <w:rsid w:val="005F1DE4"/>
    <w:rsid w:val="005F4B40"/>
    <w:rsid w:val="00622C77"/>
    <w:rsid w:val="00625094"/>
    <w:rsid w:val="00630BCB"/>
    <w:rsid w:val="00630D4D"/>
    <w:rsid w:val="00660B4D"/>
    <w:rsid w:val="00680F4A"/>
    <w:rsid w:val="006825DC"/>
    <w:rsid w:val="00685E97"/>
    <w:rsid w:val="00685F76"/>
    <w:rsid w:val="00690D2C"/>
    <w:rsid w:val="006B373A"/>
    <w:rsid w:val="006B44FD"/>
    <w:rsid w:val="006E3A73"/>
    <w:rsid w:val="006F0A72"/>
    <w:rsid w:val="006F186F"/>
    <w:rsid w:val="006F6C39"/>
    <w:rsid w:val="00702118"/>
    <w:rsid w:val="00704807"/>
    <w:rsid w:val="00710EC3"/>
    <w:rsid w:val="00712B11"/>
    <w:rsid w:val="00713155"/>
    <w:rsid w:val="00733BB0"/>
    <w:rsid w:val="0074152B"/>
    <w:rsid w:val="007457F6"/>
    <w:rsid w:val="00753B72"/>
    <w:rsid w:val="0076154F"/>
    <w:rsid w:val="0077620F"/>
    <w:rsid w:val="00790867"/>
    <w:rsid w:val="0079129D"/>
    <w:rsid w:val="00797879"/>
    <w:rsid w:val="007A4347"/>
    <w:rsid w:val="007B1E73"/>
    <w:rsid w:val="007B332E"/>
    <w:rsid w:val="007D4654"/>
    <w:rsid w:val="007F50AB"/>
    <w:rsid w:val="00813CAD"/>
    <w:rsid w:val="00820B54"/>
    <w:rsid w:val="00834E6E"/>
    <w:rsid w:val="00871372"/>
    <w:rsid w:val="008719CA"/>
    <w:rsid w:val="008832FC"/>
    <w:rsid w:val="00883D86"/>
    <w:rsid w:val="00885648"/>
    <w:rsid w:val="00893E23"/>
    <w:rsid w:val="008A271C"/>
    <w:rsid w:val="008A7139"/>
    <w:rsid w:val="008A7754"/>
    <w:rsid w:val="008A7B18"/>
    <w:rsid w:val="008B55B2"/>
    <w:rsid w:val="008B5A14"/>
    <w:rsid w:val="008B6E82"/>
    <w:rsid w:val="008C0174"/>
    <w:rsid w:val="008C5132"/>
    <w:rsid w:val="008E4804"/>
    <w:rsid w:val="008E70C1"/>
    <w:rsid w:val="008F12D2"/>
    <w:rsid w:val="008F2031"/>
    <w:rsid w:val="008F4C8A"/>
    <w:rsid w:val="008F5674"/>
    <w:rsid w:val="008F6D42"/>
    <w:rsid w:val="00904B1F"/>
    <w:rsid w:val="00905400"/>
    <w:rsid w:val="00907E10"/>
    <w:rsid w:val="00924E2F"/>
    <w:rsid w:val="00924FB7"/>
    <w:rsid w:val="00950665"/>
    <w:rsid w:val="0096183C"/>
    <w:rsid w:val="009935F6"/>
    <w:rsid w:val="00993EA8"/>
    <w:rsid w:val="00997997"/>
    <w:rsid w:val="009B2171"/>
    <w:rsid w:val="009C0DE6"/>
    <w:rsid w:val="009C5702"/>
    <w:rsid w:val="009D00E0"/>
    <w:rsid w:val="009D42ED"/>
    <w:rsid w:val="009F4B49"/>
    <w:rsid w:val="00A10948"/>
    <w:rsid w:val="00A14378"/>
    <w:rsid w:val="00A25B0A"/>
    <w:rsid w:val="00A31E93"/>
    <w:rsid w:val="00A33365"/>
    <w:rsid w:val="00A3700D"/>
    <w:rsid w:val="00A40C1C"/>
    <w:rsid w:val="00A46BCB"/>
    <w:rsid w:val="00A508F9"/>
    <w:rsid w:val="00A75AF9"/>
    <w:rsid w:val="00A931F7"/>
    <w:rsid w:val="00AA0C8D"/>
    <w:rsid w:val="00AA54B4"/>
    <w:rsid w:val="00AA6EAC"/>
    <w:rsid w:val="00AA744A"/>
    <w:rsid w:val="00AB62E7"/>
    <w:rsid w:val="00AD4FEB"/>
    <w:rsid w:val="00AE3084"/>
    <w:rsid w:val="00AE5777"/>
    <w:rsid w:val="00B03573"/>
    <w:rsid w:val="00B04525"/>
    <w:rsid w:val="00B13D47"/>
    <w:rsid w:val="00B15051"/>
    <w:rsid w:val="00B51D2E"/>
    <w:rsid w:val="00B63B57"/>
    <w:rsid w:val="00B70782"/>
    <w:rsid w:val="00B7267E"/>
    <w:rsid w:val="00B76643"/>
    <w:rsid w:val="00B95361"/>
    <w:rsid w:val="00B97611"/>
    <w:rsid w:val="00BA19F7"/>
    <w:rsid w:val="00BD556F"/>
    <w:rsid w:val="00BE37B9"/>
    <w:rsid w:val="00BE715C"/>
    <w:rsid w:val="00C05054"/>
    <w:rsid w:val="00C20C23"/>
    <w:rsid w:val="00C237B8"/>
    <w:rsid w:val="00C25F2E"/>
    <w:rsid w:val="00C35611"/>
    <w:rsid w:val="00C46D15"/>
    <w:rsid w:val="00C513F4"/>
    <w:rsid w:val="00C93988"/>
    <w:rsid w:val="00CA7A3F"/>
    <w:rsid w:val="00CC41FF"/>
    <w:rsid w:val="00CE0266"/>
    <w:rsid w:val="00D2360E"/>
    <w:rsid w:val="00D271A1"/>
    <w:rsid w:val="00D2732C"/>
    <w:rsid w:val="00D33E88"/>
    <w:rsid w:val="00D4118A"/>
    <w:rsid w:val="00D46A61"/>
    <w:rsid w:val="00D632BF"/>
    <w:rsid w:val="00D858A9"/>
    <w:rsid w:val="00DA0B14"/>
    <w:rsid w:val="00DA6DC0"/>
    <w:rsid w:val="00DA77F7"/>
    <w:rsid w:val="00DD3652"/>
    <w:rsid w:val="00E00890"/>
    <w:rsid w:val="00E02F3B"/>
    <w:rsid w:val="00E06265"/>
    <w:rsid w:val="00E17E6E"/>
    <w:rsid w:val="00E272AB"/>
    <w:rsid w:val="00E31F8C"/>
    <w:rsid w:val="00E3396A"/>
    <w:rsid w:val="00E4105B"/>
    <w:rsid w:val="00E53FE2"/>
    <w:rsid w:val="00E57942"/>
    <w:rsid w:val="00E6053A"/>
    <w:rsid w:val="00E60A6C"/>
    <w:rsid w:val="00E72F90"/>
    <w:rsid w:val="00E73125"/>
    <w:rsid w:val="00E75E3A"/>
    <w:rsid w:val="00E847C5"/>
    <w:rsid w:val="00EA1E73"/>
    <w:rsid w:val="00EA2B95"/>
    <w:rsid w:val="00EA5505"/>
    <w:rsid w:val="00EA5E74"/>
    <w:rsid w:val="00EA637B"/>
    <w:rsid w:val="00EB20B0"/>
    <w:rsid w:val="00EC55EA"/>
    <w:rsid w:val="00EC782C"/>
    <w:rsid w:val="00ED3643"/>
    <w:rsid w:val="00ED76F9"/>
    <w:rsid w:val="00EF0713"/>
    <w:rsid w:val="00EF174F"/>
    <w:rsid w:val="00F010A8"/>
    <w:rsid w:val="00F12ABB"/>
    <w:rsid w:val="00F378B2"/>
    <w:rsid w:val="00F4090F"/>
    <w:rsid w:val="00F52F62"/>
    <w:rsid w:val="00F531B3"/>
    <w:rsid w:val="00F563D3"/>
    <w:rsid w:val="00F916E6"/>
    <w:rsid w:val="00FA2673"/>
    <w:rsid w:val="00FB67CB"/>
    <w:rsid w:val="00FB7C90"/>
    <w:rsid w:val="00FD5CF8"/>
    <w:rsid w:val="00FE701E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bd3920,#db8a63,#56ac42"/>
      <o:colormenu v:ext="edit" fillcolor="#38378c" strokecolor="#c00000"/>
    </o:shapedefaults>
    <o:shapelayout v:ext="edit">
      <o:idmap v:ext="edit" data="1"/>
      <o:rules v:ext="edit">
        <o:r id="V:Rule2" type="connector" idref="#_x0000_s1050"/>
        <o:r id="V:Rule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822"/>
    <w:pPr>
      <w:spacing w:after="57" w:line="280" w:lineRule="atLeast"/>
      <w:ind w:left="284"/>
      <w:jc w:val="both"/>
    </w:pPr>
    <w:rPr>
      <w:rFonts w:ascii="Arial" w:hAnsi="Arial"/>
    </w:rPr>
  </w:style>
  <w:style w:type="paragraph" w:styleId="Titre1">
    <w:name w:val="heading 1"/>
    <w:aliases w:val="Sur-titre"/>
    <w:basedOn w:val="Fiche-Sur-titre"/>
    <w:next w:val="Normal"/>
    <w:link w:val="Titre1Car"/>
    <w:qFormat/>
    <w:rsid w:val="00704807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pport-Service">
    <w:name w:val="Rapport - Service"/>
    <w:rsid w:val="00D46A61"/>
    <w:pPr>
      <w:widowControl w:val="0"/>
      <w:jc w:val="right"/>
    </w:pPr>
    <w:rPr>
      <w:rFonts w:ascii="Arial" w:hAnsi="Arial"/>
      <w:i/>
      <w:noProof/>
      <w:sz w:val="28"/>
    </w:rPr>
  </w:style>
  <w:style w:type="paragraph" w:customStyle="1" w:styleId="Paragraphestandard">
    <w:name w:val="[Paragraphe standard]"/>
    <w:basedOn w:val="Normal"/>
    <w:rsid w:val="00D46A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/>
      <w:color w:val="000000"/>
    </w:rPr>
  </w:style>
  <w:style w:type="paragraph" w:styleId="Sous-titre">
    <w:name w:val="Subtitle"/>
    <w:basedOn w:val="TC-Titre"/>
    <w:next w:val="Normal"/>
    <w:link w:val="Sous-titreCar"/>
    <w:qFormat/>
    <w:rsid w:val="00075F8B"/>
    <w:pPr>
      <w:numPr>
        <w:numId w:val="11"/>
      </w:numPr>
      <w:ind w:left="426" w:hanging="437"/>
    </w:pPr>
    <w:rPr>
      <w:sz w:val="28"/>
      <w:szCs w:val="28"/>
    </w:rPr>
  </w:style>
  <w:style w:type="paragraph" w:customStyle="1" w:styleId="Fiche-Sur-titre">
    <w:name w:val="Fiche - Sur-titre"/>
    <w:rsid w:val="00D46A61"/>
    <w:pPr>
      <w:widowControl w:val="0"/>
      <w:jc w:val="right"/>
    </w:pPr>
    <w:rPr>
      <w:rFonts w:ascii="Arial" w:hAnsi="Arial"/>
      <w:b/>
      <w:noProof/>
      <w:color w:val="3C3C3B"/>
      <w:sz w:val="40"/>
    </w:rPr>
  </w:style>
  <w:style w:type="paragraph" w:customStyle="1" w:styleId="Fiche-Titre">
    <w:name w:val="Fiche - Titre"/>
    <w:rsid w:val="00D46A61"/>
    <w:pPr>
      <w:widowControl w:val="0"/>
      <w:jc w:val="right"/>
    </w:pPr>
    <w:rPr>
      <w:rFonts w:ascii="Arial" w:hAnsi="Arial"/>
      <w:b/>
      <w:noProof/>
      <w:color w:val="262A6D"/>
      <w:sz w:val="80"/>
    </w:rPr>
  </w:style>
  <w:style w:type="paragraph" w:customStyle="1" w:styleId="Fiche-Contact">
    <w:name w:val="Fiche - Contact"/>
    <w:rsid w:val="00D46A61"/>
    <w:pPr>
      <w:widowControl w:val="0"/>
      <w:spacing w:line="280" w:lineRule="exact"/>
    </w:pPr>
    <w:rPr>
      <w:rFonts w:ascii="Arial" w:hAnsi="Arial"/>
      <w:noProof/>
      <w:sz w:val="18"/>
    </w:rPr>
  </w:style>
  <w:style w:type="paragraph" w:customStyle="1" w:styleId="Fiche-Encadr">
    <w:name w:val="Fiche - Encadré"/>
    <w:rsid w:val="00D46A61"/>
    <w:pPr>
      <w:widowControl w:val="0"/>
      <w:spacing w:after="170" w:line="280" w:lineRule="exact"/>
    </w:pPr>
    <w:rPr>
      <w:rFonts w:ascii="Arial" w:hAnsi="Arial"/>
      <w:noProof/>
      <w:color w:val="FFFFFF"/>
      <w:sz w:val="24"/>
    </w:rPr>
  </w:style>
  <w:style w:type="paragraph" w:customStyle="1" w:styleId="TC-Titre">
    <w:name w:val="TC - Titre"/>
    <w:rsid w:val="00D4118A"/>
    <w:pPr>
      <w:spacing w:before="227" w:after="227" w:line="380" w:lineRule="exact"/>
    </w:pPr>
    <w:rPr>
      <w:rFonts w:ascii="Arial" w:hAnsi="Arial"/>
      <w:b/>
      <w:noProof/>
      <w:sz w:val="30"/>
    </w:rPr>
  </w:style>
  <w:style w:type="paragraph" w:customStyle="1" w:styleId="TC-Texte">
    <w:name w:val="TC - Texte"/>
    <w:rsid w:val="00D46A61"/>
    <w:pPr>
      <w:spacing w:after="57" w:line="320" w:lineRule="exact"/>
      <w:jc w:val="both"/>
    </w:pPr>
    <w:rPr>
      <w:rFonts w:ascii="Arial" w:hAnsi="Arial"/>
      <w:noProof/>
      <w:sz w:val="24"/>
    </w:rPr>
  </w:style>
  <w:style w:type="paragraph" w:customStyle="1" w:styleId="TC-Sous-titre">
    <w:name w:val="TC - Sous-titre"/>
    <w:rsid w:val="00D46A61"/>
    <w:pPr>
      <w:spacing w:after="57" w:line="340" w:lineRule="exact"/>
    </w:pPr>
    <w:rPr>
      <w:rFonts w:ascii="Arial" w:hAnsi="Arial"/>
      <w:b/>
      <w:noProof/>
      <w:sz w:val="26"/>
    </w:rPr>
  </w:style>
  <w:style w:type="character" w:customStyle="1" w:styleId="Sous-titreCar">
    <w:name w:val="Sous-titre Car"/>
    <w:link w:val="Sous-titre"/>
    <w:rsid w:val="00075F8B"/>
    <w:rPr>
      <w:rFonts w:ascii="Arial" w:hAnsi="Arial"/>
      <w:b/>
      <w:noProof/>
      <w:sz w:val="28"/>
      <w:szCs w:val="28"/>
    </w:rPr>
  </w:style>
  <w:style w:type="paragraph" w:styleId="Titre">
    <w:name w:val="Title"/>
    <w:basedOn w:val="Fiche-Titre"/>
    <w:next w:val="Normal"/>
    <w:link w:val="TitreCar"/>
    <w:qFormat/>
    <w:rsid w:val="00D4118A"/>
  </w:style>
  <w:style w:type="character" w:customStyle="1" w:styleId="TitreCar">
    <w:name w:val="Titre Car"/>
    <w:link w:val="Titre"/>
    <w:rsid w:val="00D4118A"/>
    <w:rPr>
      <w:rFonts w:ascii="Arial" w:hAnsi="Arial"/>
      <w:b/>
      <w:noProof/>
      <w:color w:val="262A6D"/>
      <w:sz w:val="80"/>
    </w:rPr>
  </w:style>
  <w:style w:type="character" w:customStyle="1" w:styleId="Titre1Car">
    <w:name w:val="Titre 1 Car"/>
    <w:aliases w:val="Sur-titre Car"/>
    <w:link w:val="Titre1"/>
    <w:rsid w:val="00704807"/>
    <w:rPr>
      <w:rFonts w:ascii="Arial" w:hAnsi="Arial"/>
      <w:b/>
      <w:noProof/>
      <w:color w:val="3C3C3B"/>
      <w:sz w:val="40"/>
    </w:rPr>
  </w:style>
  <w:style w:type="character" w:styleId="Lienhypertexte">
    <w:name w:val="Hyperlink"/>
    <w:rsid w:val="00D4118A"/>
    <w:rPr>
      <w:color w:val="0000FF"/>
      <w:u w:val="single"/>
    </w:rPr>
  </w:style>
  <w:style w:type="paragraph" w:styleId="Sansinterligne">
    <w:name w:val="No Spacing"/>
    <w:aliases w:val="Sous sous-titre"/>
    <w:basedOn w:val="Sous-titre"/>
    <w:uiPriority w:val="1"/>
    <w:qFormat/>
    <w:rsid w:val="00704807"/>
    <w:rPr>
      <w:sz w:val="26"/>
      <w:szCs w:val="26"/>
    </w:rPr>
  </w:style>
  <w:style w:type="character" w:styleId="Emphaseple">
    <w:name w:val="Subtle Emphasis"/>
    <w:aliases w:val="En résumé"/>
    <w:uiPriority w:val="19"/>
    <w:qFormat/>
    <w:rsid w:val="001F663F"/>
    <w:rPr>
      <w:color w:val="FFFFFF"/>
    </w:rPr>
  </w:style>
  <w:style w:type="paragraph" w:customStyle="1" w:styleId="texte">
    <w:name w:val="texte"/>
    <w:basedOn w:val="Normal"/>
    <w:rsid w:val="000618A4"/>
    <w:pPr>
      <w:overflowPunct w:val="0"/>
      <w:autoSpaceDE w:val="0"/>
      <w:autoSpaceDN w:val="0"/>
      <w:adjustRightInd w:val="0"/>
      <w:spacing w:before="120" w:after="0" w:line="276" w:lineRule="auto"/>
      <w:ind w:left="839" w:firstLine="278"/>
      <w:textAlignment w:val="baseline"/>
    </w:pPr>
    <w:rPr>
      <w:rFonts w:eastAsia="Times New Roman" w:cs="Arial"/>
    </w:rPr>
  </w:style>
  <w:style w:type="paragraph" w:styleId="Rvision">
    <w:name w:val="Revision"/>
    <w:hidden/>
    <w:uiPriority w:val="99"/>
    <w:semiHidden/>
    <w:rsid w:val="00E06265"/>
    <w:rPr>
      <w:rFonts w:ascii="Arial" w:hAnsi="Arial"/>
      <w:noProof/>
    </w:rPr>
  </w:style>
  <w:style w:type="paragraph" w:styleId="Textedebulles">
    <w:name w:val="Balloon Text"/>
    <w:basedOn w:val="Normal"/>
    <w:link w:val="TextedebullesCar"/>
    <w:rsid w:val="00E0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06265"/>
    <w:rPr>
      <w:rFonts w:ascii="Tahoma" w:hAnsi="Tahoma" w:cs="Tahoma"/>
      <w:noProof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7986"/>
    <w:pPr>
      <w:ind w:left="720"/>
      <w:contextualSpacing/>
    </w:pPr>
  </w:style>
  <w:style w:type="table" w:styleId="Grilledutableau">
    <w:name w:val="Table Grid"/>
    <w:basedOn w:val="TableauNormal"/>
    <w:rsid w:val="00234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nnes1">
    <w:name w:val="Table Columns 1"/>
    <w:basedOn w:val="TableauNormal"/>
    <w:rsid w:val="00EA2B95"/>
    <w:pPr>
      <w:spacing w:after="57" w:line="280" w:lineRule="atLeast"/>
      <w:ind w:left="284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rsid w:val="00EA2B95"/>
    <w:pPr>
      <w:spacing w:after="57" w:line="280" w:lineRule="atLeast"/>
      <w:ind w:left="284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rsid w:val="00EA2B95"/>
    <w:pPr>
      <w:spacing w:after="57" w:line="280" w:lineRule="atLeast"/>
      <w:ind w:left="284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rsid w:val="00EA2B95"/>
    <w:pPr>
      <w:spacing w:after="57" w:line="280" w:lineRule="atLeast"/>
      <w:ind w:left="284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3D1">
    <w:name w:val="Table 3D effects 1"/>
    <w:basedOn w:val="TableauNormal"/>
    <w:rsid w:val="00EA2B95"/>
    <w:pPr>
      <w:spacing w:after="57" w:line="280" w:lineRule="atLeast"/>
      <w:ind w:left="284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steclaire-Accent3">
    <w:name w:val="Light List Accent 3"/>
    <w:basedOn w:val="TableauNormal"/>
    <w:uiPriority w:val="61"/>
    <w:rsid w:val="00EA2B9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">
    <w:name w:val="Light List"/>
    <w:basedOn w:val="TableauNormal"/>
    <w:uiPriority w:val="61"/>
    <w:rsid w:val="00EA2B9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-tte">
    <w:name w:val="header"/>
    <w:basedOn w:val="Normal"/>
    <w:link w:val="En-tteCar"/>
    <w:rsid w:val="00E3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31F8C"/>
    <w:rPr>
      <w:rFonts w:ascii="Arial" w:hAnsi="Arial"/>
    </w:rPr>
  </w:style>
  <w:style w:type="paragraph" w:styleId="Pieddepage">
    <w:name w:val="footer"/>
    <w:basedOn w:val="Normal"/>
    <w:link w:val="PieddepageCar"/>
    <w:rsid w:val="00E3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31F8C"/>
    <w:rPr>
      <w:rFonts w:ascii="Arial" w:hAnsi="Arial"/>
    </w:rPr>
  </w:style>
  <w:style w:type="character" w:styleId="Lienhypertextesuivivisit">
    <w:name w:val="FollowedHyperlink"/>
    <w:basedOn w:val="Policepardfaut"/>
    <w:rsid w:val="00B13D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9DDE-4DB8-4AC2-90DF-95F16B32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Kazar</Company>
  <LinksUpToDate>false</LinksUpToDate>
  <CharactersWithSpaces>1276</CharactersWithSpaces>
  <SharedDoc>false</SharedDoc>
  <HLinks>
    <vt:vector size="18" baseType="variant"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http://www.cdg86.fr/</vt:lpwstr>
      </vt:variant>
      <vt:variant>
        <vt:lpwstr/>
      </vt:variant>
      <vt:variant>
        <vt:i4>7995475</vt:i4>
      </vt:variant>
      <vt:variant>
        <vt:i4>3</vt:i4>
      </vt:variant>
      <vt:variant>
        <vt:i4>0</vt:i4>
      </vt:variant>
      <vt:variant>
        <vt:i4>5</vt:i4>
      </vt:variant>
      <vt:variant>
        <vt:lpwstr>mailto:p-touron-cdg86@cg86.fr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mailto:s-branger-cdg86@cg86.fr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ALIENS</dc:creator>
  <cp:lastModifiedBy>Nath</cp:lastModifiedBy>
  <cp:revision>2</cp:revision>
  <cp:lastPrinted>2018-12-27T12:29:00Z</cp:lastPrinted>
  <dcterms:created xsi:type="dcterms:W3CDTF">2020-05-05T13:33:00Z</dcterms:created>
  <dcterms:modified xsi:type="dcterms:W3CDTF">2020-05-05T13:33:00Z</dcterms:modified>
</cp:coreProperties>
</file>