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DB954" w14:textId="77777777" w:rsidR="00A63BA6" w:rsidRPr="0077331D" w:rsidRDefault="00A63BA6" w:rsidP="0077331D">
      <w:pPr>
        <w:spacing w:after="0" w:line="240" w:lineRule="auto"/>
        <w:contextualSpacing/>
        <w:rPr>
          <w:rFonts w:ascii="Arial" w:hAnsi="Arial" w:cs="Arial"/>
          <w:b/>
          <w:sz w:val="28"/>
        </w:rPr>
      </w:pPr>
    </w:p>
    <w:p w14:paraId="4085FA45" w14:textId="6D4DA386" w:rsidR="00A63BA6" w:rsidRDefault="0077331D" w:rsidP="0077331D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</w:rPr>
      </w:pPr>
      <w:r w:rsidRPr="0077331D">
        <w:rPr>
          <w:rFonts w:ascii="Arial" w:hAnsi="Arial" w:cs="Arial"/>
          <w:b/>
          <w:sz w:val="28"/>
        </w:rPr>
        <w:t>Modèle d’arrêté établissant les lignes directrices de gestion en matière de valorisation et promotion des parcours professionnels</w:t>
      </w:r>
    </w:p>
    <w:p w14:paraId="56872CA3" w14:textId="77777777" w:rsidR="0077331D" w:rsidRPr="0077331D" w:rsidRDefault="0077331D" w:rsidP="0077331D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</w:rPr>
      </w:pPr>
    </w:p>
    <w:p w14:paraId="6EDEF1F8" w14:textId="486F18A2" w:rsidR="00A63BA6" w:rsidRPr="0077331D" w:rsidRDefault="00A63BA6" w:rsidP="0077331D">
      <w:pPr>
        <w:spacing w:after="0" w:line="276" w:lineRule="auto"/>
        <w:jc w:val="both"/>
        <w:rPr>
          <w:rFonts w:ascii="Arial" w:hAnsi="Arial" w:cs="Arial"/>
          <w:i/>
          <w:iCs/>
          <w:color w:val="4472C4" w:themeColor="accent5"/>
          <w:sz w:val="20"/>
          <w:szCs w:val="20"/>
        </w:rPr>
      </w:pPr>
      <w:r w:rsidRPr="0077331D">
        <w:rPr>
          <w:rFonts w:ascii="Arial" w:hAnsi="Arial" w:cs="Arial"/>
          <w:i/>
          <w:iCs/>
          <w:color w:val="4472C4" w:themeColor="accent5"/>
          <w:sz w:val="20"/>
          <w:szCs w:val="20"/>
        </w:rPr>
        <w:t>(</w:t>
      </w:r>
      <w:r w:rsidR="00B76673" w:rsidRPr="0077331D">
        <w:rPr>
          <w:rFonts w:ascii="Arial" w:hAnsi="Arial" w:cs="Arial"/>
          <w:i/>
          <w:iCs/>
          <w:color w:val="4472C4" w:themeColor="accent5"/>
          <w:sz w:val="20"/>
          <w:szCs w:val="20"/>
        </w:rPr>
        <w:t>Cas où la collectivité/établissement a saisi individuellement le CT pour avis sur son projet de LDG</w:t>
      </w:r>
      <w:r w:rsidRPr="0077331D">
        <w:rPr>
          <w:rFonts w:ascii="Arial" w:hAnsi="Arial" w:cs="Arial"/>
          <w:i/>
          <w:iCs/>
          <w:color w:val="4472C4" w:themeColor="accent5"/>
          <w:sz w:val="20"/>
          <w:szCs w:val="20"/>
        </w:rPr>
        <w:t>)</w:t>
      </w:r>
    </w:p>
    <w:p w14:paraId="10063EA8" w14:textId="77777777" w:rsidR="0077331D" w:rsidRPr="0077331D" w:rsidRDefault="0077331D" w:rsidP="0077331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D7761C8" w14:textId="1AC844DB" w:rsidR="003B7E40" w:rsidRPr="0077331D" w:rsidRDefault="003B7E40" w:rsidP="0077331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7331D">
        <w:rPr>
          <w:rFonts w:ascii="Arial" w:hAnsi="Arial" w:cs="Arial"/>
          <w:sz w:val="20"/>
          <w:szCs w:val="20"/>
        </w:rPr>
        <w:t>Collectivité</w:t>
      </w:r>
      <w:r w:rsidR="006C48D4" w:rsidRPr="0077331D">
        <w:rPr>
          <w:rFonts w:ascii="Arial" w:hAnsi="Arial" w:cs="Arial"/>
          <w:sz w:val="20"/>
          <w:szCs w:val="20"/>
        </w:rPr>
        <w:t>/ Etablissement</w:t>
      </w:r>
      <w:r w:rsidRPr="0077331D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14:paraId="4EB5AD75" w14:textId="77777777" w:rsidR="003B7E40" w:rsidRPr="0077331D" w:rsidRDefault="003B7E40" w:rsidP="0077331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B8B686B" w14:textId="5A9E763E" w:rsidR="003B7E40" w:rsidRPr="0077331D" w:rsidRDefault="003B7E40" w:rsidP="0077331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7331D">
        <w:rPr>
          <w:rFonts w:ascii="Arial" w:hAnsi="Arial" w:cs="Arial"/>
          <w:sz w:val="20"/>
          <w:szCs w:val="20"/>
        </w:rPr>
        <w:t>Le Maire (ou le Président),</w:t>
      </w:r>
    </w:p>
    <w:p w14:paraId="2E31C0F7" w14:textId="77777777" w:rsidR="003B7E40" w:rsidRPr="0077331D" w:rsidRDefault="003B7E40" w:rsidP="0077331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4E9C3E0" w14:textId="06362449" w:rsidR="003B7E40" w:rsidRPr="0077331D" w:rsidRDefault="0077331D" w:rsidP="0077331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Vu le code général de la fonction publique, notamment les articles L.413-1 à L.413-7) ;</w:t>
      </w:r>
    </w:p>
    <w:p w14:paraId="570C46B5" w14:textId="77777777" w:rsidR="003B7E40" w:rsidRPr="0077331D" w:rsidRDefault="003B7E40" w:rsidP="0077331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D0181E5" w14:textId="77777777" w:rsidR="003B7E40" w:rsidRPr="0077331D" w:rsidRDefault="003B7E40" w:rsidP="0077331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7331D">
        <w:rPr>
          <w:rFonts w:ascii="Arial" w:hAnsi="Arial" w:cs="Arial"/>
          <w:sz w:val="20"/>
          <w:szCs w:val="20"/>
        </w:rPr>
        <w:t>Vu la loi 2019-828 du 6 août 2019 de transformation de la fonction publique et notamment l’article 30 ;</w:t>
      </w:r>
    </w:p>
    <w:p w14:paraId="0DE0F680" w14:textId="77777777" w:rsidR="003B7E40" w:rsidRPr="0077331D" w:rsidRDefault="003B7E40" w:rsidP="0077331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A5D4AD8" w14:textId="77777777" w:rsidR="003B7E40" w:rsidRPr="0077331D" w:rsidRDefault="003B7E40" w:rsidP="0077331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7331D">
        <w:rPr>
          <w:rFonts w:ascii="Arial" w:hAnsi="Arial" w:cs="Arial"/>
          <w:sz w:val="20"/>
          <w:szCs w:val="20"/>
        </w:rPr>
        <w:t>Vu le décret n°2019-1265 du 29 novembre 2019 relatif aux lignes directrices de gestion et à l’évolution des attributions des commissions administratives paritaires ;</w:t>
      </w:r>
    </w:p>
    <w:p w14:paraId="380CF8BE" w14:textId="77777777" w:rsidR="003B7E40" w:rsidRPr="0077331D" w:rsidRDefault="003B7E40" w:rsidP="0077331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FC3D588" w14:textId="5B60A40A" w:rsidR="00B76673" w:rsidRPr="0077331D" w:rsidRDefault="00B76673" w:rsidP="0077331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7331D">
        <w:rPr>
          <w:rFonts w:ascii="Arial" w:hAnsi="Arial" w:cs="Arial"/>
          <w:sz w:val="20"/>
          <w:szCs w:val="20"/>
        </w:rPr>
        <w:t>Vu l’avis du Comité technique rendu lors de sa séance du</w:t>
      </w:r>
      <w:r w:rsidR="00673465" w:rsidRPr="0077331D">
        <w:rPr>
          <w:rFonts w:ascii="Arial" w:hAnsi="Arial" w:cs="Arial"/>
          <w:sz w:val="20"/>
          <w:szCs w:val="20"/>
        </w:rPr>
        <w:t xml:space="preserve"> ………… </w:t>
      </w:r>
      <w:r w:rsidRPr="0077331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7331D">
        <w:rPr>
          <w:rFonts w:ascii="Arial" w:hAnsi="Arial" w:cs="Arial"/>
          <w:sz w:val="20"/>
          <w:szCs w:val="20"/>
        </w:rPr>
        <w:t>sur</w:t>
      </w:r>
      <w:proofErr w:type="gramEnd"/>
      <w:r w:rsidRPr="0077331D">
        <w:rPr>
          <w:rFonts w:ascii="Arial" w:hAnsi="Arial" w:cs="Arial"/>
          <w:sz w:val="20"/>
          <w:szCs w:val="20"/>
        </w:rPr>
        <w:t xml:space="preserve"> le projet de lignes directrices de gestion relatives à la valorisation et à la promotion des parcours professionnels  de  …………. </w:t>
      </w:r>
      <w:r w:rsidRPr="0077331D">
        <w:rPr>
          <w:rFonts w:ascii="Arial" w:hAnsi="Arial" w:cs="Arial"/>
          <w:i/>
          <w:iCs/>
          <w:color w:val="4472C4" w:themeColor="accent5"/>
          <w:sz w:val="20"/>
          <w:szCs w:val="20"/>
        </w:rPr>
        <w:t>(</w:t>
      </w:r>
      <w:proofErr w:type="gramStart"/>
      <w:r w:rsidRPr="0077331D">
        <w:rPr>
          <w:rFonts w:ascii="Arial" w:hAnsi="Arial" w:cs="Arial"/>
          <w:i/>
          <w:iCs/>
          <w:color w:val="4472C4" w:themeColor="accent5"/>
          <w:sz w:val="20"/>
          <w:szCs w:val="20"/>
        </w:rPr>
        <w:t>nom</w:t>
      </w:r>
      <w:proofErr w:type="gramEnd"/>
      <w:r w:rsidRPr="0077331D">
        <w:rPr>
          <w:rFonts w:ascii="Arial" w:hAnsi="Arial" w:cs="Arial"/>
          <w:i/>
          <w:iCs/>
          <w:color w:val="4472C4" w:themeColor="accent5"/>
          <w:sz w:val="20"/>
          <w:szCs w:val="20"/>
        </w:rPr>
        <w:t xml:space="preserve"> de la collectivité / de l’établissement) </w:t>
      </w:r>
      <w:r w:rsidRPr="0077331D">
        <w:rPr>
          <w:rFonts w:ascii="Arial" w:hAnsi="Arial" w:cs="Arial"/>
          <w:sz w:val="20"/>
          <w:szCs w:val="20"/>
        </w:rPr>
        <w:t>;</w:t>
      </w:r>
    </w:p>
    <w:p w14:paraId="21CAE51A" w14:textId="77777777" w:rsidR="00B76673" w:rsidRPr="0077331D" w:rsidRDefault="00B76673" w:rsidP="0077331D">
      <w:pPr>
        <w:pStyle w:val="Corpsdetexte"/>
        <w:spacing w:after="0"/>
        <w:ind w:right="110"/>
        <w:contextualSpacing/>
        <w:jc w:val="both"/>
        <w:rPr>
          <w:rFonts w:ascii="Arial" w:hAnsi="Arial" w:cs="Arial"/>
          <w:sz w:val="20"/>
          <w:szCs w:val="20"/>
        </w:rPr>
      </w:pPr>
    </w:p>
    <w:p w14:paraId="488D1C4E" w14:textId="77777777" w:rsidR="003B7E40" w:rsidRPr="0077331D" w:rsidRDefault="003B7E40" w:rsidP="0077331D">
      <w:pPr>
        <w:pStyle w:val="Corpsdetexte"/>
        <w:spacing w:after="0"/>
        <w:ind w:right="110"/>
        <w:contextualSpacing/>
        <w:jc w:val="both"/>
        <w:rPr>
          <w:rFonts w:ascii="Arial" w:hAnsi="Arial" w:cs="Arial"/>
          <w:sz w:val="20"/>
          <w:szCs w:val="20"/>
        </w:rPr>
      </w:pPr>
      <w:r w:rsidRPr="0077331D">
        <w:rPr>
          <w:rFonts w:ascii="Arial" w:hAnsi="Arial" w:cs="Arial"/>
          <w:sz w:val="20"/>
          <w:szCs w:val="20"/>
        </w:rPr>
        <w:t>Vu le budget ;</w:t>
      </w:r>
    </w:p>
    <w:p w14:paraId="71331955" w14:textId="77777777" w:rsidR="003B7E40" w:rsidRPr="00F0298C" w:rsidRDefault="003B7E40" w:rsidP="003B7E40">
      <w:pPr>
        <w:pStyle w:val="Corpsdetexte"/>
        <w:spacing w:after="0" w:line="240" w:lineRule="auto"/>
        <w:ind w:right="110"/>
        <w:contextualSpacing/>
        <w:jc w:val="both"/>
        <w:rPr>
          <w:rFonts w:ascii="Arial" w:hAnsi="Arial" w:cs="Arial"/>
          <w:sz w:val="20"/>
          <w:szCs w:val="20"/>
        </w:rPr>
      </w:pPr>
    </w:p>
    <w:p w14:paraId="505FD2AE" w14:textId="3C2ECE68" w:rsidR="003B7E40" w:rsidRPr="006C48D4" w:rsidRDefault="003B7E40" w:rsidP="003B7E40">
      <w:pPr>
        <w:pStyle w:val="Titre5"/>
        <w:spacing w:before="0" w:line="240" w:lineRule="auto"/>
        <w:ind w:right="72"/>
        <w:contextualSpacing/>
        <w:jc w:val="center"/>
        <w:rPr>
          <w:rFonts w:ascii="Arial" w:hAnsi="Arial" w:cs="Arial"/>
          <w:b/>
          <w:bCs/>
          <w:color w:val="auto"/>
          <w:sz w:val="28"/>
          <w:szCs w:val="20"/>
        </w:rPr>
      </w:pPr>
      <w:r w:rsidRPr="006C48D4">
        <w:rPr>
          <w:rFonts w:ascii="Arial" w:hAnsi="Arial" w:cs="Arial"/>
          <w:b/>
          <w:color w:val="auto"/>
          <w:spacing w:val="1"/>
          <w:sz w:val="28"/>
          <w:szCs w:val="20"/>
        </w:rPr>
        <w:t>A</w:t>
      </w:r>
      <w:r w:rsidRPr="006C48D4">
        <w:rPr>
          <w:rFonts w:ascii="Arial" w:hAnsi="Arial" w:cs="Arial"/>
          <w:b/>
          <w:color w:val="auto"/>
          <w:sz w:val="28"/>
          <w:szCs w:val="20"/>
        </w:rPr>
        <w:t>RR</w:t>
      </w:r>
      <w:r w:rsidR="006C48D4" w:rsidRPr="006C48D4">
        <w:rPr>
          <w:rFonts w:ascii="Arial" w:hAnsi="Arial" w:cs="Arial"/>
          <w:b/>
          <w:color w:val="auto"/>
          <w:spacing w:val="-1"/>
          <w:sz w:val="28"/>
          <w:szCs w:val="20"/>
        </w:rPr>
        <w:t>Ê</w:t>
      </w:r>
      <w:r w:rsidRPr="006C48D4">
        <w:rPr>
          <w:rFonts w:ascii="Arial" w:hAnsi="Arial" w:cs="Arial"/>
          <w:b/>
          <w:color w:val="auto"/>
          <w:sz w:val="28"/>
          <w:szCs w:val="20"/>
        </w:rPr>
        <w:t>TE</w:t>
      </w:r>
    </w:p>
    <w:p w14:paraId="07224058" w14:textId="77777777" w:rsidR="003B7E40" w:rsidRPr="00F0298C" w:rsidRDefault="003B7E40" w:rsidP="003B7E40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80B2F5C" w14:textId="77777777" w:rsidR="003B7E40" w:rsidRPr="00F0298C" w:rsidRDefault="003B7E40" w:rsidP="003B7E40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024A985" w14:textId="6617CB47" w:rsidR="003B7E40" w:rsidRPr="00F0298C" w:rsidRDefault="003B7E40" w:rsidP="003B7E4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C48D4">
        <w:rPr>
          <w:rFonts w:ascii="Arial" w:hAnsi="Arial" w:cs="Arial"/>
          <w:b/>
          <w:sz w:val="20"/>
          <w:szCs w:val="20"/>
        </w:rPr>
        <w:t>ARTICLE 1 :</w:t>
      </w:r>
      <w:r w:rsidRPr="00F0298C">
        <w:rPr>
          <w:rFonts w:ascii="Arial" w:hAnsi="Arial" w:cs="Arial"/>
          <w:sz w:val="20"/>
          <w:szCs w:val="20"/>
        </w:rPr>
        <w:t> </w:t>
      </w:r>
      <w:r w:rsidR="006C48D4">
        <w:rPr>
          <w:rFonts w:ascii="Arial" w:hAnsi="Arial" w:cs="Arial"/>
          <w:sz w:val="20"/>
          <w:szCs w:val="20"/>
        </w:rPr>
        <w:tab/>
      </w:r>
      <w:r w:rsidR="00A63BA6">
        <w:rPr>
          <w:rFonts w:ascii="Arial" w:hAnsi="Arial" w:cs="Arial"/>
          <w:sz w:val="20"/>
          <w:szCs w:val="20"/>
        </w:rPr>
        <w:t>L</w:t>
      </w:r>
      <w:r w:rsidR="00A63BA6" w:rsidRPr="00A63BA6">
        <w:rPr>
          <w:rFonts w:ascii="Arial" w:hAnsi="Arial" w:cs="Arial"/>
          <w:sz w:val="20"/>
          <w:szCs w:val="20"/>
        </w:rPr>
        <w:t xml:space="preserve">es orientations générales en matière de promotion et de valorisation des parcours des </w:t>
      </w:r>
      <w:r w:rsidR="00A63BA6">
        <w:rPr>
          <w:rFonts w:ascii="Arial" w:hAnsi="Arial" w:cs="Arial"/>
          <w:sz w:val="20"/>
          <w:szCs w:val="20"/>
        </w:rPr>
        <w:tab/>
      </w:r>
      <w:r w:rsidR="00A63BA6">
        <w:rPr>
          <w:rFonts w:ascii="Arial" w:hAnsi="Arial" w:cs="Arial"/>
          <w:sz w:val="20"/>
          <w:szCs w:val="20"/>
        </w:rPr>
        <w:tab/>
      </w:r>
      <w:r w:rsidR="00A63BA6" w:rsidRPr="00A63BA6">
        <w:rPr>
          <w:rFonts w:ascii="Arial" w:hAnsi="Arial" w:cs="Arial"/>
          <w:sz w:val="20"/>
          <w:szCs w:val="20"/>
        </w:rPr>
        <w:t xml:space="preserve">agents </w:t>
      </w:r>
      <w:r w:rsidR="00A63BA6">
        <w:rPr>
          <w:rFonts w:ascii="Arial" w:hAnsi="Arial" w:cs="Arial"/>
          <w:sz w:val="20"/>
          <w:szCs w:val="20"/>
        </w:rPr>
        <w:t>sont</w:t>
      </w:r>
      <w:r w:rsidRPr="00F0298C">
        <w:rPr>
          <w:rFonts w:ascii="Arial" w:hAnsi="Arial" w:cs="Arial"/>
          <w:sz w:val="20"/>
          <w:szCs w:val="20"/>
        </w:rPr>
        <w:t xml:space="preserve"> applicable</w:t>
      </w:r>
      <w:r w:rsidR="00A63BA6">
        <w:rPr>
          <w:rFonts w:ascii="Arial" w:hAnsi="Arial" w:cs="Arial"/>
          <w:sz w:val="20"/>
          <w:szCs w:val="20"/>
        </w:rPr>
        <w:t>s</w:t>
      </w:r>
      <w:r w:rsidRPr="00F0298C">
        <w:rPr>
          <w:rFonts w:ascii="Arial" w:hAnsi="Arial" w:cs="Arial"/>
          <w:sz w:val="20"/>
          <w:szCs w:val="20"/>
        </w:rPr>
        <w:t xml:space="preserve"> à compter du </w:t>
      </w:r>
      <w:r w:rsidRPr="0077331D">
        <w:rPr>
          <w:rFonts w:ascii="Arial" w:hAnsi="Arial" w:cs="Arial"/>
          <w:color w:val="4472C4" w:themeColor="accent5"/>
          <w:sz w:val="20"/>
          <w:szCs w:val="20"/>
        </w:rPr>
        <w:t>1</w:t>
      </w:r>
      <w:r w:rsidRPr="0077331D">
        <w:rPr>
          <w:rFonts w:ascii="Arial" w:hAnsi="Arial" w:cs="Arial"/>
          <w:color w:val="4472C4" w:themeColor="accent5"/>
          <w:sz w:val="20"/>
          <w:szCs w:val="20"/>
          <w:vertAlign w:val="superscript"/>
        </w:rPr>
        <w:t>er</w:t>
      </w:r>
      <w:r w:rsidRPr="0077331D">
        <w:rPr>
          <w:rFonts w:ascii="Arial" w:hAnsi="Arial" w:cs="Arial"/>
          <w:color w:val="4472C4" w:themeColor="accent5"/>
          <w:sz w:val="20"/>
          <w:szCs w:val="20"/>
        </w:rPr>
        <w:t xml:space="preserve"> janvier 2021.</w:t>
      </w:r>
    </w:p>
    <w:p w14:paraId="49884FFF" w14:textId="77777777" w:rsidR="003B7E40" w:rsidRPr="00F0298C" w:rsidRDefault="003B7E40" w:rsidP="003B7E40">
      <w:pPr>
        <w:pStyle w:val="Corpsdetexte"/>
        <w:tabs>
          <w:tab w:val="left" w:pos="1560"/>
        </w:tabs>
        <w:spacing w:after="0" w:line="240" w:lineRule="auto"/>
        <w:ind w:left="142" w:right="110"/>
        <w:contextualSpacing/>
        <w:jc w:val="both"/>
        <w:rPr>
          <w:rFonts w:ascii="Arial" w:hAnsi="Arial" w:cs="Arial"/>
          <w:sz w:val="20"/>
          <w:szCs w:val="20"/>
        </w:rPr>
      </w:pPr>
    </w:p>
    <w:p w14:paraId="0D71CD12" w14:textId="00B7A95E" w:rsidR="003B7E40" w:rsidRPr="00F0298C" w:rsidRDefault="003B7E40" w:rsidP="00A35D0A">
      <w:pPr>
        <w:pStyle w:val="Corpsdetexte"/>
        <w:tabs>
          <w:tab w:val="left" w:pos="1560"/>
        </w:tabs>
        <w:spacing w:after="0" w:line="240" w:lineRule="auto"/>
        <w:ind w:right="110"/>
        <w:contextualSpacing/>
        <w:jc w:val="both"/>
        <w:rPr>
          <w:rFonts w:ascii="Arial" w:hAnsi="Arial" w:cs="Arial"/>
          <w:sz w:val="20"/>
          <w:szCs w:val="20"/>
        </w:rPr>
      </w:pPr>
    </w:p>
    <w:p w14:paraId="75F99E7C" w14:textId="77777777" w:rsidR="00A63BA6" w:rsidRDefault="00A35D0A" w:rsidP="006C48D4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C48D4">
        <w:rPr>
          <w:rFonts w:ascii="Arial" w:hAnsi="Arial" w:cs="Arial"/>
          <w:b/>
          <w:sz w:val="20"/>
          <w:szCs w:val="20"/>
        </w:rPr>
        <w:t xml:space="preserve">ARTICLE </w:t>
      </w:r>
      <w:r w:rsidR="009F1134" w:rsidRPr="006C48D4">
        <w:rPr>
          <w:rFonts w:ascii="Arial" w:hAnsi="Arial" w:cs="Arial"/>
          <w:b/>
          <w:sz w:val="20"/>
          <w:szCs w:val="20"/>
        </w:rPr>
        <w:t>2</w:t>
      </w:r>
      <w:r w:rsidRPr="006C48D4">
        <w:rPr>
          <w:rFonts w:ascii="Arial" w:hAnsi="Arial" w:cs="Arial"/>
          <w:b/>
          <w:sz w:val="20"/>
          <w:szCs w:val="20"/>
        </w:rPr>
        <w:t> :</w:t>
      </w:r>
      <w:r w:rsidRPr="00F0298C">
        <w:rPr>
          <w:rFonts w:ascii="Arial" w:hAnsi="Arial" w:cs="Arial"/>
          <w:sz w:val="20"/>
          <w:szCs w:val="20"/>
        </w:rPr>
        <w:t> </w:t>
      </w:r>
      <w:r w:rsidR="006C48D4">
        <w:rPr>
          <w:rFonts w:ascii="Arial" w:hAnsi="Arial" w:cs="Arial"/>
          <w:sz w:val="20"/>
          <w:szCs w:val="20"/>
        </w:rPr>
        <w:tab/>
      </w:r>
      <w:r w:rsidR="00A63BA6">
        <w:rPr>
          <w:rFonts w:ascii="Arial" w:hAnsi="Arial" w:cs="Arial"/>
          <w:sz w:val="20"/>
          <w:szCs w:val="20"/>
        </w:rPr>
        <w:t xml:space="preserve">Ces orientations sont les suivantes : </w:t>
      </w:r>
    </w:p>
    <w:p w14:paraId="663683DE" w14:textId="77777777" w:rsidR="00A63BA6" w:rsidRDefault="00A63BA6" w:rsidP="006C48D4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122DF36" w14:textId="09B5B92A" w:rsidR="00A63BA6" w:rsidRPr="0077331D" w:rsidRDefault="00A63BA6" w:rsidP="0077331D">
      <w:pPr>
        <w:pStyle w:val="Paragraphedeliste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7331D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Orientations générales en matière de promotion </w:t>
      </w:r>
    </w:p>
    <w:p w14:paraId="4A0EAC0D" w14:textId="77777777" w:rsidR="00A63BA6" w:rsidRPr="0077331D" w:rsidRDefault="00A63BA6" w:rsidP="0077331D">
      <w:pPr>
        <w:spacing w:after="0" w:line="276" w:lineRule="auto"/>
        <w:jc w:val="both"/>
        <w:rPr>
          <w:rFonts w:ascii="Arial" w:eastAsia="Times New Roman" w:hAnsi="Arial" w:cs="Arial"/>
          <w:color w:val="00B0F0"/>
          <w:sz w:val="20"/>
          <w:szCs w:val="20"/>
        </w:rPr>
      </w:pPr>
    </w:p>
    <w:p w14:paraId="1F6A765D" w14:textId="77777777" w:rsidR="00A63BA6" w:rsidRPr="0077331D" w:rsidRDefault="00A63BA6" w:rsidP="0077331D">
      <w:pPr>
        <w:pStyle w:val="Paragraphedeliste"/>
        <w:numPr>
          <w:ilvl w:val="0"/>
          <w:numId w:val="15"/>
        </w:num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77331D">
        <w:rPr>
          <w:rFonts w:ascii="Arial" w:eastAsia="Times New Roman" w:hAnsi="Arial" w:cs="Arial"/>
          <w:b/>
          <w:bCs/>
          <w:sz w:val="20"/>
          <w:szCs w:val="20"/>
        </w:rPr>
        <w:t>Avancement de grade</w:t>
      </w:r>
    </w:p>
    <w:p w14:paraId="4F838AA9" w14:textId="77777777" w:rsidR="0077331D" w:rsidRDefault="0077331D" w:rsidP="0077331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54EF2A9" w14:textId="68458EC8" w:rsidR="00B76673" w:rsidRPr="0077331D" w:rsidRDefault="00B76673" w:rsidP="0077331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7331D">
        <w:rPr>
          <w:rFonts w:ascii="Arial" w:eastAsia="Times New Roman" w:hAnsi="Arial" w:cs="Arial"/>
          <w:sz w:val="20"/>
          <w:szCs w:val="20"/>
        </w:rPr>
        <w:t xml:space="preserve">Ratios : </w:t>
      </w:r>
    </w:p>
    <w:p w14:paraId="00C01537" w14:textId="77777777" w:rsidR="00B76673" w:rsidRPr="0077331D" w:rsidRDefault="00B76673" w:rsidP="0077331D">
      <w:pPr>
        <w:numPr>
          <w:ilvl w:val="0"/>
          <w:numId w:val="5"/>
        </w:numPr>
        <w:spacing w:after="0" w:line="276" w:lineRule="auto"/>
        <w:ind w:right="-2080"/>
        <w:jc w:val="both"/>
        <w:rPr>
          <w:rFonts w:ascii="Arial" w:eastAsia="Times New Roman" w:hAnsi="Arial" w:cs="Arial"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color w:val="4472C4" w:themeColor="accent5"/>
          <w:sz w:val="20"/>
          <w:szCs w:val="20"/>
        </w:rPr>
        <w:t>Définir un ratio promus/promouvables de 100% pour tous les grades</w:t>
      </w:r>
    </w:p>
    <w:p w14:paraId="432D9278" w14:textId="63FA8DF5" w:rsidR="00B76673" w:rsidRPr="0077331D" w:rsidRDefault="00B76673" w:rsidP="0077331D">
      <w:pPr>
        <w:numPr>
          <w:ilvl w:val="0"/>
          <w:numId w:val="5"/>
        </w:numPr>
        <w:spacing w:after="0" w:line="276" w:lineRule="auto"/>
        <w:ind w:right="-2080"/>
        <w:jc w:val="both"/>
        <w:rPr>
          <w:rFonts w:ascii="Arial" w:eastAsia="Times New Roman" w:hAnsi="Arial" w:cs="Arial"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color w:val="4472C4" w:themeColor="accent5"/>
          <w:sz w:val="20"/>
          <w:szCs w:val="20"/>
        </w:rPr>
        <w:t>Revoir les ratios promus/promouvables en vigueur</w:t>
      </w:r>
    </w:p>
    <w:p w14:paraId="7AC17FEE" w14:textId="77777777" w:rsidR="00B76673" w:rsidRPr="0077331D" w:rsidRDefault="00B76673" w:rsidP="0077331D">
      <w:pPr>
        <w:spacing w:after="0" w:line="276" w:lineRule="auto"/>
        <w:ind w:left="492"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11ABFE8E" w14:textId="77777777" w:rsidR="00B76673" w:rsidRPr="0077331D" w:rsidRDefault="00B76673" w:rsidP="0077331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7331D">
        <w:rPr>
          <w:rFonts w:ascii="Arial" w:eastAsia="Times New Roman" w:hAnsi="Arial" w:cs="Arial"/>
          <w:sz w:val="20"/>
          <w:szCs w:val="20"/>
        </w:rPr>
        <w:t xml:space="preserve">Critères retenus : </w:t>
      </w:r>
    </w:p>
    <w:p w14:paraId="450463A6" w14:textId="40279DD3" w:rsidR="00B76673" w:rsidRPr="0077331D" w:rsidRDefault="00B76673" w:rsidP="0077331D">
      <w:pPr>
        <w:numPr>
          <w:ilvl w:val="0"/>
          <w:numId w:val="3"/>
        </w:numPr>
        <w:spacing w:after="0" w:line="276" w:lineRule="auto"/>
        <w:ind w:left="492"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7331D">
        <w:rPr>
          <w:rFonts w:ascii="Arial" w:eastAsia="Times New Roman" w:hAnsi="Arial" w:cs="Arial"/>
          <w:color w:val="000000"/>
          <w:sz w:val="20"/>
          <w:szCs w:val="20"/>
        </w:rPr>
        <w:t>………</w:t>
      </w:r>
    </w:p>
    <w:p w14:paraId="546FAFCB" w14:textId="682C2E4D" w:rsidR="00B76673" w:rsidRPr="0077331D" w:rsidRDefault="00B76673" w:rsidP="0077331D">
      <w:pPr>
        <w:numPr>
          <w:ilvl w:val="0"/>
          <w:numId w:val="3"/>
        </w:numPr>
        <w:spacing w:after="0" w:line="276" w:lineRule="auto"/>
        <w:ind w:left="492"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7331D">
        <w:rPr>
          <w:rFonts w:ascii="Arial" w:eastAsia="Times New Roman" w:hAnsi="Arial" w:cs="Arial"/>
          <w:color w:val="000000"/>
          <w:sz w:val="20"/>
          <w:szCs w:val="20"/>
        </w:rPr>
        <w:t xml:space="preserve">……… </w:t>
      </w:r>
    </w:p>
    <w:p w14:paraId="01F934DD" w14:textId="0577966E" w:rsidR="00B76673" w:rsidRPr="0077331D" w:rsidRDefault="00B76673" w:rsidP="0077331D">
      <w:pPr>
        <w:numPr>
          <w:ilvl w:val="0"/>
          <w:numId w:val="3"/>
        </w:numPr>
        <w:spacing w:after="0" w:line="276" w:lineRule="auto"/>
        <w:ind w:left="492"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7331D">
        <w:rPr>
          <w:rFonts w:ascii="Arial" w:eastAsia="Times New Roman" w:hAnsi="Arial" w:cs="Arial"/>
          <w:color w:val="000000"/>
          <w:sz w:val="20"/>
          <w:szCs w:val="20"/>
        </w:rPr>
        <w:t>………</w:t>
      </w:r>
    </w:p>
    <w:p w14:paraId="2DF0014E" w14:textId="77777777" w:rsidR="00B76673" w:rsidRPr="0077331D" w:rsidRDefault="00B76673" w:rsidP="0077331D">
      <w:pPr>
        <w:spacing w:after="0" w:line="276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</w:rPr>
      </w:pPr>
    </w:p>
    <w:p w14:paraId="5582988C" w14:textId="6B016433" w:rsidR="00B76673" w:rsidRPr="0077331D" w:rsidRDefault="00B76673" w:rsidP="0077331D">
      <w:pPr>
        <w:spacing w:after="0" w:line="276" w:lineRule="auto"/>
        <w:jc w:val="both"/>
        <w:rPr>
          <w:rFonts w:ascii="Arial" w:eastAsia="Times New Roman" w:hAnsi="Arial" w:cs="Arial"/>
          <w:i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 xml:space="preserve">Pour rappel, critères proposés : </w:t>
      </w:r>
    </w:p>
    <w:p w14:paraId="0E230489" w14:textId="77777777" w:rsidR="00B76673" w:rsidRPr="0077331D" w:rsidRDefault="00B76673" w:rsidP="0077331D">
      <w:pPr>
        <w:numPr>
          <w:ilvl w:val="0"/>
          <w:numId w:val="4"/>
        </w:numPr>
        <w:spacing w:after="0" w:line="276" w:lineRule="auto"/>
        <w:ind w:right="-2080"/>
        <w:jc w:val="both"/>
        <w:rPr>
          <w:rFonts w:ascii="Arial" w:eastAsia="Times New Roman" w:hAnsi="Arial" w:cs="Arial"/>
          <w:i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>Privilégier l’obtention d’un examen professionnel</w:t>
      </w:r>
    </w:p>
    <w:p w14:paraId="7071AECB" w14:textId="77777777" w:rsidR="00B76673" w:rsidRPr="0077331D" w:rsidRDefault="00B76673" w:rsidP="0077331D">
      <w:pPr>
        <w:numPr>
          <w:ilvl w:val="0"/>
          <w:numId w:val="4"/>
        </w:numPr>
        <w:spacing w:after="0" w:line="276" w:lineRule="auto"/>
        <w:ind w:right="-2080"/>
        <w:jc w:val="both"/>
        <w:rPr>
          <w:rFonts w:ascii="Arial" w:eastAsia="Times New Roman" w:hAnsi="Arial" w:cs="Arial"/>
          <w:i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>Prendre en compte l’effort de formation et/ou de préparation d’un concours ou d’un examen</w:t>
      </w:r>
    </w:p>
    <w:p w14:paraId="544B9655" w14:textId="77777777" w:rsidR="00B76673" w:rsidRPr="0077331D" w:rsidRDefault="00B76673" w:rsidP="0077331D">
      <w:pPr>
        <w:numPr>
          <w:ilvl w:val="0"/>
          <w:numId w:val="4"/>
        </w:numPr>
        <w:spacing w:after="0" w:line="276" w:lineRule="auto"/>
        <w:ind w:right="-2080"/>
        <w:jc w:val="both"/>
        <w:rPr>
          <w:rFonts w:ascii="Arial" w:eastAsia="Times New Roman" w:hAnsi="Arial" w:cs="Arial"/>
          <w:i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>Privilégier l’ancienneté dans le grade ou/et dans la collectivité</w:t>
      </w:r>
    </w:p>
    <w:p w14:paraId="72D32CFE" w14:textId="77777777" w:rsidR="00B76673" w:rsidRPr="0077331D" w:rsidRDefault="00B76673" w:rsidP="0077331D">
      <w:pPr>
        <w:numPr>
          <w:ilvl w:val="0"/>
          <w:numId w:val="4"/>
        </w:numPr>
        <w:spacing w:after="0" w:line="276" w:lineRule="auto"/>
        <w:ind w:right="-2080"/>
        <w:jc w:val="both"/>
        <w:rPr>
          <w:rFonts w:ascii="Arial" w:eastAsia="Times New Roman" w:hAnsi="Arial" w:cs="Arial"/>
          <w:i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>Reconnaître l’expérience acquise et la valeur professionnelle</w:t>
      </w:r>
    </w:p>
    <w:p w14:paraId="2A71FE9E" w14:textId="77777777" w:rsidR="00B76673" w:rsidRPr="0077331D" w:rsidRDefault="00B76673" w:rsidP="0077331D">
      <w:pPr>
        <w:numPr>
          <w:ilvl w:val="0"/>
          <w:numId w:val="4"/>
        </w:numPr>
        <w:spacing w:after="0" w:line="276" w:lineRule="auto"/>
        <w:ind w:right="-2080"/>
        <w:jc w:val="both"/>
        <w:rPr>
          <w:rFonts w:ascii="Arial" w:eastAsia="Times New Roman" w:hAnsi="Arial" w:cs="Arial"/>
          <w:i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>Reconnaître l’investissement et la motivation</w:t>
      </w:r>
    </w:p>
    <w:p w14:paraId="7241AE11" w14:textId="77777777" w:rsidR="00B76673" w:rsidRPr="0077331D" w:rsidRDefault="00B76673" w:rsidP="0077331D">
      <w:pPr>
        <w:numPr>
          <w:ilvl w:val="0"/>
          <w:numId w:val="4"/>
        </w:numPr>
        <w:spacing w:after="0" w:line="276" w:lineRule="auto"/>
        <w:ind w:right="-2080"/>
        <w:jc w:val="both"/>
        <w:rPr>
          <w:rFonts w:ascii="Arial" w:eastAsia="Times New Roman" w:hAnsi="Arial" w:cs="Arial"/>
          <w:i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>Mise en adéquation grade / fonctions et responsabilités / organigramme</w:t>
      </w:r>
    </w:p>
    <w:p w14:paraId="5CBFA4A1" w14:textId="77777777" w:rsidR="00B76673" w:rsidRPr="0077331D" w:rsidRDefault="00B76673" w:rsidP="0077331D">
      <w:pPr>
        <w:numPr>
          <w:ilvl w:val="0"/>
          <w:numId w:val="4"/>
        </w:numPr>
        <w:spacing w:after="0" w:line="276" w:lineRule="auto"/>
        <w:ind w:right="-2080"/>
        <w:jc w:val="both"/>
        <w:rPr>
          <w:rFonts w:ascii="Arial" w:eastAsia="Times New Roman" w:hAnsi="Arial" w:cs="Arial"/>
          <w:i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lastRenderedPageBreak/>
        <w:t>Respecter l’équilibre femme/homme (en fonction de l’effectif du grade)</w:t>
      </w:r>
    </w:p>
    <w:p w14:paraId="3F1BA867" w14:textId="77777777" w:rsidR="00B76673" w:rsidRPr="0077331D" w:rsidRDefault="00B76673" w:rsidP="0077331D">
      <w:pPr>
        <w:numPr>
          <w:ilvl w:val="0"/>
          <w:numId w:val="4"/>
        </w:numPr>
        <w:spacing w:after="0" w:line="276" w:lineRule="auto"/>
        <w:ind w:right="-2080"/>
        <w:jc w:val="both"/>
        <w:rPr>
          <w:rFonts w:ascii="Arial" w:eastAsia="Times New Roman" w:hAnsi="Arial" w:cs="Arial"/>
          <w:i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>Prendre en compte la diversité du parcours professionnel au sein de la collectivité</w:t>
      </w:r>
    </w:p>
    <w:p w14:paraId="2318512F" w14:textId="77777777" w:rsidR="00B76673" w:rsidRPr="0077331D" w:rsidRDefault="00B76673" w:rsidP="0077331D">
      <w:pPr>
        <w:numPr>
          <w:ilvl w:val="0"/>
          <w:numId w:val="4"/>
        </w:numPr>
        <w:spacing w:after="0" w:line="276" w:lineRule="auto"/>
        <w:ind w:right="-2080"/>
        <w:jc w:val="both"/>
        <w:rPr>
          <w:rFonts w:ascii="Arial" w:eastAsia="Times New Roman" w:hAnsi="Arial" w:cs="Arial"/>
          <w:i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>Compétences acquises dans le secteur privé, associatif, syndical …</w:t>
      </w:r>
    </w:p>
    <w:p w14:paraId="7F7D57A5" w14:textId="77777777" w:rsidR="0077331D" w:rsidRDefault="0077331D" w:rsidP="0077331D">
      <w:pPr>
        <w:spacing w:after="0" w:line="276" w:lineRule="auto"/>
        <w:jc w:val="both"/>
        <w:rPr>
          <w:rFonts w:ascii="Arial" w:eastAsia="Times New Roman" w:hAnsi="Arial" w:cs="Arial"/>
          <w:color w:val="00B0F0"/>
          <w:sz w:val="20"/>
          <w:szCs w:val="20"/>
        </w:rPr>
      </w:pPr>
    </w:p>
    <w:p w14:paraId="01D32B4C" w14:textId="21522541" w:rsidR="00A63BA6" w:rsidRPr="0077331D" w:rsidRDefault="00A63BA6" w:rsidP="0077331D">
      <w:pPr>
        <w:pStyle w:val="Paragraphedeliste"/>
        <w:numPr>
          <w:ilvl w:val="0"/>
          <w:numId w:val="15"/>
        </w:num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77331D">
        <w:rPr>
          <w:rFonts w:ascii="Arial" w:eastAsia="Times New Roman" w:hAnsi="Arial" w:cs="Arial"/>
          <w:b/>
          <w:bCs/>
          <w:sz w:val="20"/>
          <w:szCs w:val="20"/>
        </w:rPr>
        <w:t>Promotion interne</w:t>
      </w:r>
    </w:p>
    <w:p w14:paraId="676BF618" w14:textId="77777777" w:rsidR="0077331D" w:rsidRPr="0077331D" w:rsidRDefault="0077331D" w:rsidP="0077331D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14:paraId="1D30B8A3" w14:textId="77777777" w:rsidR="00A63BA6" w:rsidRPr="0077331D" w:rsidRDefault="00A63BA6" w:rsidP="0077331D">
      <w:pPr>
        <w:pStyle w:val="Corpsdetexte"/>
        <w:spacing w:after="0"/>
        <w:ind w:right="110"/>
        <w:contextualSpacing/>
        <w:jc w:val="both"/>
        <w:rPr>
          <w:rFonts w:ascii="Arial" w:hAnsi="Arial" w:cs="Arial"/>
          <w:sz w:val="20"/>
          <w:szCs w:val="20"/>
        </w:rPr>
      </w:pPr>
      <w:r w:rsidRPr="0077331D">
        <w:rPr>
          <w:rFonts w:ascii="Arial" w:hAnsi="Arial" w:cs="Arial"/>
          <w:sz w:val="20"/>
          <w:szCs w:val="20"/>
        </w:rPr>
        <w:t xml:space="preserve">Il s’agit des critères de dépôt d’un dossier. </w:t>
      </w:r>
    </w:p>
    <w:p w14:paraId="550D7CBD" w14:textId="77777777" w:rsidR="0077331D" w:rsidRDefault="0077331D" w:rsidP="0077331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127F744" w14:textId="33CCDB80" w:rsidR="00A63BA6" w:rsidRPr="0077331D" w:rsidRDefault="00A63BA6" w:rsidP="0077331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7331D">
        <w:rPr>
          <w:rFonts w:ascii="Arial" w:eastAsia="Times New Roman" w:hAnsi="Arial" w:cs="Arial"/>
          <w:sz w:val="20"/>
          <w:szCs w:val="20"/>
        </w:rPr>
        <w:t xml:space="preserve">Critères retenus : </w:t>
      </w:r>
    </w:p>
    <w:p w14:paraId="72CBBE9A" w14:textId="77777777" w:rsidR="00B76673" w:rsidRPr="0077331D" w:rsidRDefault="00B76673" w:rsidP="0077331D">
      <w:pPr>
        <w:numPr>
          <w:ilvl w:val="0"/>
          <w:numId w:val="7"/>
        </w:numPr>
        <w:spacing w:after="0" w:line="276" w:lineRule="auto"/>
        <w:ind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7331D">
        <w:rPr>
          <w:rFonts w:ascii="Arial" w:eastAsia="Times New Roman" w:hAnsi="Arial" w:cs="Arial"/>
          <w:color w:val="000000"/>
          <w:sz w:val="20"/>
          <w:szCs w:val="20"/>
        </w:rPr>
        <w:t>………</w:t>
      </w:r>
    </w:p>
    <w:p w14:paraId="0D5C1DF9" w14:textId="77777777" w:rsidR="00B76673" w:rsidRPr="0077331D" w:rsidRDefault="00B76673" w:rsidP="0077331D">
      <w:pPr>
        <w:numPr>
          <w:ilvl w:val="0"/>
          <w:numId w:val="7"/>
        </w:numPr>
        <w:spacing w:after="0" w:line="276" w:lineRule="auto"/>
        <w:ind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7331D">
        <w:rPr>
          <w:rFonts w:ascii="Arial" w:eastAsia="Times New Roman" w:hAnsi="Arial" w:cs="Arial"/>
          <w:color w:val="000000"/>
          <w:sz w:val="20"/>
          <w:szCs w:val="20"/>
        </w:rPr>
        <w:t xml:space="preserve">……… </w:t>
      </w:r>
    </w:p>
    <w:p w14:paraId="21F68F08" w14:textId="77777777" w:rsidR="00B76673" w:rsidRPr="0077331D" w:rsidRDefault="00B76673" w:rsidP="0077331D">
      <w:pPr>
        <w:numPr>
          <w:ilvl w:val="0"/>
          <w:numId w:val="7"/>
        </w:numPr>
        <w:spacing w:after="0" w:line="276" w:lineRule="auto"/>
        <w:ind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7331D">
        <w:rPr>
          <w:rFonts w:ascii="Arial" w:eastAsia="Times New Roman" w:hAnsi="Arial" w:cs="Arial"/>
          <w:color w:val="000000"/>
          <w:sz w:val="20"/>
          <w:szCs w:val="20"/>
        </w:rPr>
        <w:t>………</w:t>
      </w:r>
    </w:p>
    <w:p w14:paraId="62473FE8" w14:textId="77777777" w:rsidR="00B76673" w:rsidRPr="0077331D" w:rsidRDefault="00B76673" w:rsidP="0077331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BA8B8F0" w14:textId="2F4AC3D3" w:rsidR="00B76673" w:rsidRPr="0077331D" w:rsidRDefault="00B76673" w:rsidP="0077331D">
      <w:pPr>
        <w:spacing w:after="0" w:line="276" w:lineRule="auto"/>
        <w:jc w:val="both"/>
        <w:rPr>
          <w:rFonts w:ascii="Arial" w:eastAsia="Times New Roman" w:hAnsi="Arial" w:cs="Arial"/>
          <w:i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>Pour rappel, critères proposés :</w:t>
      </w:r>
    </w:p>
    <w:p w14:paraId="2545E96F" w14:textId="77777777" w:rsidR="00A63BA6" w:rsidRPr="0077331D" w:rsidRDefault="00A63BA6" w:rsidP="0077331D">
      <w:pPr>
        <w:numPr>
          <w:ilvl w:val="0"/>
          <w:numId w:val="4"/>
        </w:numPr>
        <w:spacing w:after="0" w:line="276" w:lineRule="auto"/>
        <w:ind w:right="-2080"/>
        <w:jc w:val="both"/>
        <w:rPr>
          <w:rFonts w:ascii="Arial" w:eastAsia="Times New Roman" w:hAnsi="Arial" w:cs="Arial"/>
          <w:i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>L’obtention d’un examen professionnel (le cas échéant)</w:t>
      </w:r>
    </w:p>
    <w:p w14:paraId="06191960" w14:textId="77777777" w:rsidR="00A63BA6" w:rsidRPr="0077331D" w:rsidRDefault="00A63BA6" w:rsidP="0077331D">
      <w:pPr>
        <w:numPr>
          <w:ilvl w:val="0"/>
          <w:numId w:val="4"/>
        </w:numPr>
        <w:spacing w:after="0" w:line="276" w:lineRule="auto"/>
        <w:ind w:right="-2080"/>
        <w:jc w:val="both"/>
        <w:rPr>
          <w:rFonts w:ascii="Arial" w:eastAsia="Times New Roman" w:hAnsi="Arial" w:cs="Arial"/>
          <w:i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>La mise en adéquation grade / fonctions et responsabilités / organigramme</w:t>
      </w:r>
    </w:p>
    <w:p w14:paraId="0BEF2762" w14:textId="77777777" w:rsidR="00A63BA6" w:rsidRPr="0077331D" w:rsidRDefault="00A63BA6" w:rsidP="0077331D">
      <w:pPr>
        <w:numPr>
          <w:ilvl w:val="0"/>
          <w:numId w:val="4"/>
        </w:numPr>
        <w:spacing w:after="0" w:line="276" w:lineRule="auto"/>
        <w:ind w:right="-2080"/>
        <w:jc w:val="both"/>
        <w:rPr>
          <w:rFonts w:ascii="Arial" w:eastAsia="Times New Roman" w:hAnsi="Arial" w:cs="Arial"/>
          <w:i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>L’ancienneté dans la collectivité et/ou dans l’emploi</w:t>
      </w:r>
    </w:p>
    <w:p w14:paraId="70C69438" w14:textId="77777777" w:rsidR="00A63BA6" w:rsidRPr="0077331D" w:rsidRDefault="00A63BA6" w:rsidP="0077331D">
      <w:pPr>
        <w:numPr>
          <w:ilvl w:val="0"/>
          <w:numId w:val="4"/>
        </w:numPr>
        <w:spacing w:after="0" w:line="276" w:lineRule="auto"/>
        <w:ind w:right="-2080"/>
        <w:jc w:val="both"/>
        <w:rPr>
          <w:rFonts w:ascii="Arial" w:eastAsia="Times New Roman" w:hAnsi="Arial" w:cs="Arial"/>
          <w:i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>L’effort de formation et/ou de préparation d’un concours ou d’un examen</w:t>
      </w:r>
    </w:p>
    <w:p w14:paraId="0D311C56" w14:textId="77777777" w:rsidR="00A63BA6" w:rsidRPr="0077331D" w:rsidRDefault="00A63BA6" w:rsidP="0077331D">
      <w:pPr>
        <w:numPr>
          <w:ilvl w:val="0"/>
          <w:numId w:val="4"/>
        </w:numPr>
        <w:spacing w:after="0" w:line="276" w:lineRule="auto"/>
        <w:ind w:right="-2080"/>
        <w:jc w:val="both"/>
        <w:rPr>
          <w:rFonts w:ascii="Arial" w:eastAsia="Times New Roman" w:hAnsi="Arial" w:cs="Arial"/>
          <w:i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>La valeur professionnelle</w:t>
      </w:r>
    </w:p>
    <w:p w14:paraId="3018C99D" w14:textId="77777777" w:rsidR="00A63BA6" w:rsidRPr="0077331D" w:rsidRDefault="00A63BA6" w:rsidP="0077331D">
      <w:pPr>
        <w:numPr>
          <w:ilvl w:val="0"/>
          <w:numId w:val="4"/>
        </w:numPr>
        <w:spacing w:after="0" w:line="276" w:lineRule="auto"/>
        <w:ind w:right="-2080"/>
        <w:jc w:val="both"/>
        <w:rPr>
          <w:rFonts w:ascii="Arial" w:eastAsia="Times New Roman" w:hAnsi="Arial" w:cs="Arial"/>
          <w:i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>Les compétences acquises (dans le secteur public ou privé, associatif, syndical, public …)</w:t>
      </w:r>
    </w:p>
    <w:p w14:paraId="41FB529E" w14:textId="77777777" w:rsidR="00A63BA6" w:rsidRPr="0077331D" w:rsidRDefault="00A63BA6" w:rsidP="0077331D">
      <w:pPr>
        <w:numPr>
          <w:ilvl w:val="0"/>
          <w:numId w:val="4"/>
        </w:numPr>
        <w:spacing w:after="0" w:line="276" w:lineRule="auto"/>
        <w:ind w:right="-2080"/>
        <w:jc w:val="both"/>
        <w:rPr>
          <w:rFonts w:ascii="Arial" w:eastAsia="Times New Roman" w:hAnsi="Arial" w:cs="Arial"/>
          <w:i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>L’investissement et la motivation</w:t>
      </w:r>
    </w:p>
    <w:p w14:paraId="619D5548" w14:textId="77777777" w:rsidR="00A63BA6" w:rsidRPr="0077331D" w:rsidRDefault="00A63BA6" w:rsidP="0077331D">
      <w:pPr>
        <w:numPr>
          <w:ilvl w:val="0"/>
          <w:numId w:val="4"/>
        </w:numPr>
        <w:spacing w:after="0" w:line="276" w:lineRule="auto"/>
        <w:ind w:right="-2080"/>
        <w:jc w:val="both"/>
        <w:rPr>
          <w:rFonts w:ascii="Arial" w:eastAsia="Times New Roman" w:hAnsi="Arial" w:cs="Arial"/>
          <w:i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>La prise en compte des promotions et/ou avancements déjà prononcés</w:t>
      </w:r>
    </w:p>
    <w:p w14:paraId="6BDD9BD9" w14:textId="77777777" w:rsidR="00A63BA6" w:rsidRPr="0077331D" w:rsidRDefault="00A63BA6" w:rsidP="0077331D">
      <w:pPr>
        <w:numPr>
          <w:ilvl w:val="0"/>
          <w:numId w:val="4"/>
        </w:numPr>
        <w:spacing w:after="0" w:line="276" w:lineRule="auto"/>
        <w:ind w:right="-2080"/>
        <w:jc w:val="both"/>
        <w:rPr>
          <w:rFonts w:ascii="Arial" w:eastAsia="Times New Roman" w:hAnsi="Arial" w:cs="Arial"/>
          <w:i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>La réponse à un souhait de mobilité interne ou externe de la part de l’agent</w:t>
      </w:r>
    </w:p>
    <w:p w14:paraId="2FB0B4DE" w14:textId="77777777" w:rsidR="00A63BA6" w:rsidRPr="0077331D" w:rsidRDefault="00A63BA6" w:rsidP="0077331D">
      <w:pPr>
        <w:numPr>
          <w:ilvl w:val="0"/>
          <w:numId w:val="4"/>
        </w:numPr>
        <w:spacing w:after="0" w:line="276" w:lineRule="auto"/>
        <w:ind w:right="-2080"/>
        <w:jc w:val="both"/>
        <w:rPr>
          <w:rFonts w:ascii="Arial" w:eastAsia="Times New Roman" w:hAnsi="Arial" w:cs="Arial"/>
          <w:i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>L’équilibre femme/homme (en fonction de l’effectif du grade)</w:t>
      </w:r>
    </w:p>
    <w:p w14:paraId="291764D1" w14:textId="77777777" w:rsidR="00A63BA6" w:rsidRPr="0077331D" w:rsidRDefault="00A63BA6" w:rsidP="0077331D">
      <w:pPr>
        <w:numPr>
          <w:ilvl w:val="0"/>
          <w:numId w:val="4"/>
        </w:numPr>
        <w:spacing w:after="0" w:line="276" w:lineRule="auto"/>
        <w:ind w:right="-2080"/>
        <w:jc w:val="both"/>
        <w:rPr>
          <w:rFonts w:ascii="Arial" w:eastAsia="Times New Roman" w:hAnsi="Arial" w:cs="Arial"/>
          <w:i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>La présentation au concours ou à l’examen</w:t>
      </w:r>
    </w:p>
    <w:p w14:paraId="01837A4D" w14:textId="77777777" w:rsidR="00A63BA6" w:rsidRPr="0077331D" w:rsidRDefault="00A63BA6" w:rsidP="0077331D">
      <w:pPr>
        <w:spacing w:after="0" w:line="276" w:lineRule="auto"/>
        <w:jc w:val="both"/>
        <w:rPr>
          <w:rFonts w:ascii="Arial" w:eastAsia="Times New Roman" w:hAnsi="Arial" w:cs="Arial"/>
          <w:color w:val="70AD47"/>
          <w:sz w:val="20"/>
          <w:szCs w:val="20"/>
        </w:rPr>
      </w:pPr>
    </w:p>
    <w:p w14:paraId="2BF77D51" w14:textId="324B3322" w:rsidR="00A63BA6" w:rsidRPr="0077331D" w:rsidRDefault="00A63BA6" w:rsidP="0077331D">
      <w:pPr>
        <w:pStyle w:val="Paragraphedeliste"/>
        <w:numPr>
          <w:ilvl w:val="0"/>
          <w:numId w:val="14"/>
        </w:num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77331D">
        <w:rPr>
          <w:rFonts w:ascii="Arial" w:eastAsia="Times New Roman" w:hAnsi="Arial" w:cs="Arial"/>
          <w:b/>
          <w:bCs/>
          <w:sz w:val="20"/>
          <w:szCs w:val="20"/>
          <w:u w:val="single"/>
        </w:rPr>
        <w:t>Orientations générales en matière de valorisation des parcours</w:t>
      </w:r>
    </w:p>
    <w:p w14:paraId="2FEB553A" w14:textId="77777777" w:rsidR="00A63BA6" w:rsidRPr="0077331D" w:rsidRDefault="00A63BA6" w:rsidP="0077331D">
      <w:pPr>
        <w:spacing w:after="0" w:line="276" w:lineRule="auto"/>
        <w:jc w:val="both"/>
        <w:rPr>
          <w:rFonts w:ascii="Arial" w:eastAsia="Times New Roman" w:hAnsi="Arial" w:cs="Arial"/>
          <w:color w:val="70AD47"/>
          <w:sz w:val="20"/>
          <w:szCs w:val="20"/>
        </w:rPr>
      </w:pPr>
    </w:p>
    <w:p w14:paraId="508F5FBF" w14:textId="77777777" w:rsidR="00A63BA6" w:rsidRPr="0077331D" w:rsidRDefault="00A63BA6" w:rsidP="0077331D">
      <w:pPr>
        <w:pStyle w:val="Paragraphedeliste"/>
        <w:numPr>
          <w:ilvl w:val="0"/>
          <w:numId w:val="15"/>
        </w:num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77331D">
        <w:rPr>
          <w:rFonts w:ascii="Arial" w:eastAsia="Times New Roman" w:hAnsi="Arial" w:cs="Arial"/>
          <w:b/>
          <w:bCs/>
          <w:sz w:val="20"/>
          <w:szCs w:val="20"/>
        </w:rPr>
        <w:t>Indicateurs de prise en compte de la valeur et de l’engagement professionnels</w:t>
      </w:r>
    </w:p>
    <w:p w14:paraId="77D7A42D" w14:textId="77777777" w:rsidR="0077331D" w:rsidRDefault="0077331D" w:rsidP="0077331D">
      <w:pPr>
        <w:pStyle w:val="Corpsdetexte"/>
        <w:spacing w:after="0"/>
        <w:ind w:right="110"/>
        <w:contextualSpacing/>
        <w:jc w:val="both"/>
        <w:rPr>
          <w:rFonts w:ascii="Arial" w:hAnsi="Arial" w:cs="Arial"/>
          <w:sz w:val="20"/>
          <w:szCs w:val="20"/>
        </w:rPr>
      </w:pPr>
    </w:p>
    <w:p w14:paraId="27590721" w14:textId="6D1C7594" w:rsidR="00A63BA6" w:rsidRPr="0077331D" w:rsidRDefault="00A63BA6" w:rsidP="0077331D">
      <w:pPr>
        <w:pStyle w:val="Corpsdetexte"/>
        <w:spacing w:after="0"/>
        <w:ind w:right="110"/>
        <w:contextualSpacing/>
        <w:jc w:val="both"/>
        <w:rPr>
          <w:rFonts w:ascii="Arial" w:hAnsi="Arial" w:cs="Arial"/>
          <w:sz w:val="20"/>
          <w:szCs w:val="20"/>
        </w:rPr>
      </w:pPr>
      <w:r w:rsidRPr="0077331D">
        <w:rPr>
          <w:rFonts w:ascii="Arial" w:hAnsi="Arial" w:cs="Arial"/>
          <w:sz w:val="20"/>
          <w:szCs w:val="20"/>
        </w:rPr>
        <w:t>Il s’agit des indicateurs pouvant servir de référence pour attester de la valeur professionnelle.</w:t>
      </w:r>
    </w:p>
    <w:p w14:paraId="6A2D2F69" w14:textId="77777777" w:rsidR="00C223B4" w:rsidRPr="0077331D" w:rsidRDefault="00C223B4" w:rsidP="0077331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7331D">
        <w:rPr>
          <w:rFonts w:ascii="Arial" w:eastAsia="Times New Roman" w:hAnsi="Arial" w:cs="Arial"/>
          <w:sz w:val="20"/>
          <w:szCs w:val="20"/>
        </w:rPr>
        <w:t xml:space="preserve">Critères retenus : </w:t>
      </w:r>
    </w:p>
    <w:p w14:paraId="6280CCF3" w14:textId="77777777" w:rsidR="00C223B4" w:rsidRPr="0077331D" w:rsidRDefault="00C223B4" w:rsidP="0077331D">
      <w:pPr>
        <w:numPr>
          <w:ilvl w:val="0"/>
          <w:numId w:val="8"/>
        </w:numPr>
        <w:spacing w:after="0" w:line="276" w:lineRule="auto"/>
        <w:ind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7331D">
        <w:rPr>
          <w:rFonts w:ascii="Arial" w:eastAsia="Times New Roman" w:hAnsi="Arial" w:cs="Arial"/>
          <w:color w:val="000000"/>
          <w:sz w:val="20"/>
          <w:szCs w:val="20"/>
        </w:rPr>
        <w:t>………</w:t>
      </w:r>
    </w:p>
    <w:p w14:paraId="02435F25" w14:textId="77777777" w:rsidR="00C223B4" w:rsidRPr="0077331D" w:rsidRDefault="00C223B4" w:rsidP="0077331D">
      <w:pPr>
        <w:numPr>
          <w:ilvl w:val="0"/>
          <w:numId w:val="8"/>
        </w:numPr>
        <w:spacing w:after="0" w:line="276" w:lineRule="auto"/>
        <w:ind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7331D">
        <w:rPr>
          <w:rFonts w:ascii="Arial" w:eastAsia="Times New Roman" w:hAnsi="Arial" w:cs="Arial"/>
          <w:color w:val="000000"/>
          <w:sz w:val="20"/>
          <w:szCs w:val="20"/>
        </w:rPr>
        <w:t xml:space="preserve">……… </w:t>
      </w:r>
    </w:p>
    <w:p w14:paraId="6DA5D240" w14:textId="77777777" w:rsidR="00C223B4" w:rsidRPr="0077331D" w:rsidRDefault="00C223B4" w:rsidP="0077331D">
      <w:pPr>
        <w:numPr>
          <w:ilvl w:val="0"/>
          <w:numId w:val="8"/>
        </w:numPr>
        <w:spacing w:after="0" w:line="276" w:lineRule="auto"/>
        <w:ind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7331D">
        <w:rPr>
          <w:rFonts w:ascii="Arial" w:eastAsia="Times New Roman" w:hAnsi="Arial" w:cs="Arial"/>
          <w:color w:val="000000"/>
          <w:sz w:val="20"/>
          <w:szCs w:val="20"/>
        </w:rPr>
        <w:t>………</w:t>
      </w:r>
    </w:p>
    <w:p w14:paraId="3B317593" w14:textId="77777777" w:rsidR="00C223B4" w:rsidRPr="0077331D" w:rsidRDefault="00C223B4" w:rsidP="0077331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AAF1B6D" w14:textId="77777777" w:rsidR="00C223B4" w:rsidRPr="0077331D" w:rsidRDefault="00C223B4" w:rsidP="0077331D">
      <w:pPr>
        <w:spacing w:after="0" w:line="276" w:lineRule="auto"/>
        <w:jc w:val="both"/>
        <w:rPr>
          <w:rFonts w:ascii="Arial" w:hAnsi="Arial" w:cs="Arial"/>
          <w:i/>
          <w:iCs/>
          <w:color w:val="4472C4" w:themeColor="accent5"/>
          <w:sz w:val="20"/>
          <w:szCs w:val="20"/>
        </w:rPr>
      </w:pPr>
      <w:r w:rsidRPr="0077331D">
        <w:rPr>
          <w:rFonts w:ascii="Arial" w:hAnsi="Arial" w:cs="Arial"/>
          <w:i/>
          <w:iCs/>
          <w:color w:val="4472C4" w:themeColor="accent5"/>
          <w:sz w:val="20"/>
          <w:szCs w:val="20"/>
        </w:rPr>
        <w:t>Pour rappel, critères proposés :</w:t>
      </w:r>
    </w:p>
    <w:p w14:paraId="6B360770" w14:textId="7ABBE0D6" w:rsidR="00A63BA6" w:rsidRPr="0077331D" w:rsidRDefault="00A63BA6" w:rsidP="0077331D">
      <w:pPr>
        <w:pStyle w:val="Paragraphedeliste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i/>
          <w:iCs/>
          <w:color w:val="4472C4" w:themeColor="accent5"/>
          <w:sz w:val="20"/>
          <w:szCs w:val="20"/>
        </w:rPr>
      </w:pPr>
      <w:r w:rsidRPr="0077331D">
        <w:rPr>
          <w:rFonts w:ascii="Arial" w:hAnsi="Arial" w:cs="Arial"/>
          <w:i/>
          <w:iCs/>
          <w:color w:val="4472C4" w:themeColor="accent5"/>
          <w:sz w:val="20"/>
          <w:szCs w:val="20"/>
        </w:rPr>
        <w:t>Le compte-rendu d’entretien professionnel annuel</w:t>
      </w:r>
    </w:p>
    <w:p w14:paraId="12C8432F" w14:textId="77777777" w:rsidR="00A63BA6" w:rsidRPr="0077331D" w:rsidRDefault="00A63BA6" w:rsidP="0077331D">
      <w:pPr>
        <w:pStyle w:val="Paragraphedeliste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i/>
          <w:iCs/>
          <w:color w:val="4472C4" w:themeColor="accent5"/>
          <w:sz w:val="20"/>
          <w:szCs w:val="20"/>
        </w:rPr>
      </w:pPr>
      <w:r w:rsidRPr="0077331D">
        <w:rPr>
          <w:rFonts w:ascii="Arial" w:hAnsi="Arial" w:cs="Arial"/>
          <w:i/>
          <w:iCs/>
          <w:color w:val="4472C4" w:themeColor="accent5"/>
          <w:sz w:val="20"/>
          <w:szCs w:val="20"/>
        </w:rPr>
        <w:t>Les formations suivies</w:t>
      </w:r>
    </w:p>
    <w:p w14:paraId="27C62057" w14:textId="77777777" w:rsidR="00A63BA6" w:rsidRPr="0077331D" w:rsidRDefault="00A63BA6" w:rsidP="0077331D">
      <w:pPr>
        <w:pStyle w:val="Paragraphedeliste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i/>
          <w:iCs/>
          <w:color w:val="4472C4" w:themeColor="accent5"/>
          <w:sz w:val="20"/>
          <w:szCs w:val="20"/>
        </w:rPr>
      </w:pPr>
      <w:r w:rsidRPr="0077331D">
        <w:rPr>
          <w:rFonts w:ascii="Arial" w:hAnsi="Arial" w:cs="Arial"/>
          <w:i/>
          <w:iCs/>
          <w:color w:val="4472C4" w:themeColor="accent5"/>
          <w:sz w:val="20"/>
          <w:szCs w:val="20"/>
        </w:rPr>
        <w:t>Les travaux rendus et/ou projets réalisés</w:t>
      </w:r>
    </w:p>
    <w:p w14:paraId="76D38145" w14:textId="19E27315" w:rsidR="00A63BA6" w:rsidRPr="0077331D" w:rsidRDefault="00A63BA6" w:rsidP="0077331D">
      <w:pPr>
        <w:pStyle w:val="Paragraphedeliste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i/>
          <w:iCs/>
          <w:color w:val="4472C4" w:themeColor="accent5"/>
          <w:sz w:val="20"/>
          <w:szCs w:val="20"/>
        </w:rPr>
      </w:pPr>
      <w:r w:rsidRPr="0077331D">
        <w:rPr>
          <w:rFonts w:ascii="Arial" w:hAnsi="Arial" w:cs="Arial"/>
          <w:i/>
          <w:iCs/>
          <w:color w:val="4472C4" w:themeColor="accent5"/>
          <w:sz w:val="20"/>
          <w:szCs w:val="20"/>
        </w:rPr>
        <w:t>La diversité des parcours et des fonctions exercées (y compris dans les secteurs privé, associatif, syndical,</w:t>
      </w:r>
      <w:r w:rsidR="0077331D">
        <w:rPr>
          <w:rFonts w:ascii="Arial" w:hAnsi="Arial" w:cs="Arial"/>
          <w:i/>
          <w:iCs/>
          <w:color w:val="4472C4" w:themeColor="accent5"/>
          <w:sz w:val="20"/>
          <w:szCs w:val="20"/>
        </w:rPr>
        <w:t xml:space="preserve"> </w:t>
      </w:r>
      <w:r w:rsidRPr="0077331D">
        <w:rPr>
          <w:rFonts w:ascii="Arial" w:hAnsi="Arial" w:cs="Arial"/>
          <w:i/>
          <w:iCs/>
          <w:color w:val="4472C4" w:themeColor="accent5"/>
          <w:sz w:val="20"/>
          <w:szCs w:val="20"/>
        </w:rPr>
        <w:t>public…)</w:t>
      </w:r>
    </w:p>
    <w:p w14:paraId="2B1321D7" w14:textId="77777777" w:rsidR="00A63BA6" w:rsidRPr="0077331D" w:rsidRDefault="00A63BA6" w:rsidP="0077331D">
      <w:pPr>
        <w:pStyle w:val="Paragraphedeliste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i/>
          <w:iCs/>
          <w:color w:val="4472C4" w:themeColor="accent5"/>
          <w:sz w:val="20"/>
          <w:szCs w:val="20"/>
        </w:rPr>
      </w:pPr>
      <w:r w:rsidRPr="0077331D">
        <w:rPr>
          <w:rFonts w:ascii="Arial" w:hAnsi="Arial" w:cs="Arial"/>
          <w:i/>
          <w:iCs/>
          <w:color w:val="4472C4" w:themeColor="accent5"/>
          <w:sz w:val="20"/>
          <w:szCs w:val="20"/>
        </w:rPr>
        <w:t>L’accomplissement d’une démarche de VAE</w:t>
      </w:r>
    </w:p>
    <w:p w14:paraId="1805ECA1" w14:textId="77777777" w:rsidR="00A63BA6" w:rsidRPr="0077331D" w:rsidRDefault="00A63BA6" w:rsidP="0077331D">
      <w:pPr>
        <w:pStyle w:val="Paragraphedeliste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i/>
          <w:iCs/>
          <w:color w:val="4472C4" w:themeColor="accent5"/>
          <w:sz w:val="20"/>
          <w:szCs w:val="20"/>
        </w:rPr>
      </w:pPr>
      <w:r w:rsidRPr="0077331D">
        <w:rPr>
          <w:rFonts w:ascii="Arial" w:hAnsi="Arial" w:cs="Arial"/>
          <w:i/>
          <w:iCs/>
          <w:color w:val="4472C4" w:themeColor="accent5"/>
          <w:sz w:val="20"/>
          <w:szCs w:val="20"/>
        </w:rPr>
        <w:t>Accompagnement pédagogique en interne (nouveaux arrivants ...)</w:t>
      </w:r>
    </w:p>
    <w:p w14:paraId="3653A6D1" w14:textId="77777777" w:rsidR="00A63BA6" w:rsidRPr="0077331D" w:rsidRDefault="00A63BA6" w:rsidP="0077331D">
      <w:pPr>
        <w:pStyle w:val="Corpsdetexte"/>
        <w:spacing w:after="0"/>
        <w:ind w:right="110"/>
        <w:contextualSpacing/>
        <w:jc w:val="both"/>
        <w:rPr>
          <w:rFonts w:ascii="Arial" w:hAnsi="Arial" w:cs="Arial"/>
          <w:sz w:val="20"/>
          <w:szCs w:val="20"/>
        </w:rPr>
      </w:pPr>
    </w:p>
    <w:p w14:paraId="423380F5" w14:textId="5C86DBD1" w:rsidR="00A63BA6" w:rsidRDefault="00A63BA6" w:rsidP="0077331D">
      <w:pPr>
        <w:pStyle w:val="Paragraphedeliste"/>
        <w:numPr>
          <w:ilvl w:val="0"/>
          <w:numId w:val="17"/>
        </w:num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77331D">
        <w:rPr>
          <w:rFonts w:ascii="Arial" w:eastAsia="Times New Roman" w:hAnsi="Arial" w:cs="Arial"/>
          <w:b/>
          <w:bCs/>
          <w:sz w:val="20"/>
          <w:szCs w:val="20"/>
        </w:rPr>
        <w:t xml:space="preserve">Accompagnement et/ou nomination après concours </w:t>
      </w:r>
    </w:p>
    <w:p w14:paraId="3CABC88D" w14:textId="77777777" w:rsidR="0077331D" w:rsidRPr="0077331D" w:rsidRDefault="0077331D" w:rsidP="0077331D">
      <w:pPr>
        <w:pStyle w:val="Paragraphedeliste"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4CE71976" w14:textId="77777777" w:rsidR="00A63BA6" w:rsidRPr="0077331D" w:rsidRDefault="00A63BA6" w:rsidP="0077331D">
      <w:pPr>
        <w:pStyle w:val="Corpsdetexte"/>
        <w:spacing w:after="0"/>
        <w:ind w:right="110"/>
        <w:contextualSpacing/>
        <w:jc w:val="both"/>
        <w:rPr>
          <w:rFonts w:ascii="Arial" w:hAnsi="Arial" w:cs="Arial"/>
          <w:sz w:val="20"/>
          <w:szCs w:val="20"/>
        </w:rPr>
      </w:pPr>
      <w:r w:rsidRPr="0077331D">
        <w:rPr>
          <w:rFonts w:ascii="Arial" w:hAnsi="Arial" w:cs="Arial"/>
          <w:sz w:val="20"/>
          <w:szCs w:val="20"/>
        </w:rPr>
        <w:t>Il s’agit des critères favorisant la passation des concours et fixant les conditions de nomination faisant suite à la réussite d’un concours.</w:t>
      </w:r>
    </w:p>
    <w:p w14:paraId="306500A6" w14:textId="77777777" w:rsidR="0077331D" w:rsidRDefault="0077331D" w:rsidP="0077331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EC7709C" w14:textId="77777777" w:rsidR="0077331D" w:rsidRDefault="0077331D" w:rsidP="0077331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F15A1CE" w14:textId="77777777" w:rsidR="0077331D" w:rsidRDefault="0077331D" w:rsidP="0077331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8C89144" w14:textId="6437E33E" w:rsidR="00A63BA6" w:rsidRPr="0077331D" w:rsidRDefault="00A63BA6" w:rsidP="0077331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7331D">
        <w:rPr>
          <w:rFonts w:ascii="Arial" w:eastAsia="Times New Roman" w:hAnsi="Arial" w:cs="Arial"/>
          <w:sz w:val="20"/>
          <w:szCs w:val="20"/>
        </w:rPr>
        <w:lastRenderedPageBreak/>
        <w:t xml:space="preserve">Critères retenus : </w:t>
      </w:r>
    </w:p>
    <w:p w14:paraId="1009075D" w14:textId="77777777" w:rsidR="009D4253" w:rsidRDefault="009D4253" w:rsidP="0077331D">
      <w:pPr>
        <w:spacing w:after="0" w:line="276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</w:p>
    <w:p w14:paraId="04C15EAB" w14:textId="43EDACBF" w:rsidR="00C223B4" w:rsidRPr="0077331D" w:rsidRDefault="00C223B4" w:rsidP="0077331D">
      <w:pPr>
        <w:spacing w:after="0" w:line="276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  <w:r w:rsidRPr="0077331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Accompagnement</w:t>
      </w:r>
    </w:p>
    <w:p w14:paraId="749FB5AE" w14:textId="77777777" w:rsidR="00C223B4" w:rsidRPr="0077331D" w:rsidRDefault="00C223B4" w:rsidP="0077331D">
      <w:pPr>
        <w:numPr>
          <w:ilvl w:val="0"/>
          <w:numId w:val="9"/>
        </w:numPr>
        <w:spacing w:after="0" w:line="276" w:lineRule="auto"/>
        <w:ind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7331D">
        <w:rPr>
          <w:rFonts w:ascii="Arial" w:eastAsia="Times New Roman" w:hAnsi="Arial" w:cs="Arial"/>
          <w:color w:val="000000"/>
          <w:sz w:val="20"/>
          <w:szCs w:val="20"/>
        </w:rPr>
        <w:t>………</w:t>
      </w:r>
    </w:p>
    <w:p w14:paraId="2E09CF8B" w14:textId="77777777" w:rsidR="00C223B4" w:rsidRPr="0077331D" w:rsidRDefault="00C223B4" w:rsidP="0077331D">
      <w:pPr>
        <w:numPr>
          <w:ilvl w:val="0"/>
          <w:numId w:val="9"/>
        </w:numPr>
        <w:spacing w:after="0" w:line="276" w:lineRule="auto"/>
        <w:ind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7331D">
        <w:rPr>
          <w:rFonts w:ascii="Arial" w:eastAsia="Times New Roman" w:hAnsi="Arial" w:cs="Arial"/>
          <w:color w:val="000000"/>
          <w:sz w:val="20"/>
          <w:szCs w:val="20"/>
        </w:rPr>
        <w:t xml:space="preserve">……… </w:t>
      </w:r>
    </w:p>
    <w:p w14:paraId="496BE0BC" w14:textId="77777777" w:rsidR="00C223B4" w:rsidRPr="0077331D" w:rsidRDefault="00C223B4" w:rsidP="0077331D">
      <w:pPr>
        <w:numPr>
          <w:ilvl w:val="0"/>
          <w:numId w:val="9"/>
        </w:numPr>
        <w:spacing w:after="0" w:line="276" w:lineRule="auto"/>
        <w:ind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7331D">
        <w:rPr>
          <w:rFonts w:ascii="Arial" w:eastAsia="Times New Roman" w:hAnsi="Arial" w:cs="Arial"/>
          <w:color w:val="000000"/>
          <w:sz w:val="20"/>
          <w:szCs w:val="20"/>
        </w:rPr>
        <w:t>………</w:t>
      </w:r>
    </w:p>
    <w:p w14:paraId="20724527" w14:textId="77777777" w:rsidR="00C223B4" w:rsidRPr="0077331D" w:rsidRDefault="00C223B4" w:rsidP="0077331D">
      <w:pPr>
        <w:spacing w:after="0" w:line="276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  <w:r w:rsidRPr="0077331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Critères de nomination</w:t>
      </w:r>
    </w:p>
    <w:p w14:paraId="44BC2E74" w14:textId="77777777" w:rsidR="00C223B4" w:rsidRPr="0077331D" w:rsidRDefault="00C223B4" w:rsidP="0077331D">
      <w:pPr>
        <w:numPr>
          <w:ilvl w:val="0"/>
          <w:numId w:val="10"/>
        </w:numPr>
        <w:spacing w:after="0" w:line="276" w:lineRule="auto"/>
        <w:ind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7331D">
        <w:rPr>
          <w:rFonts w:ascii="Arial" w:eastAsia="Times New Roman" w:hAnsi="Arial" w:cs="Arial"/>
          <w:color w:val="000000"/>
          <w:sz w:val="20"/>
          <w:szCs w:val="20"/>
        </w:rPr>
        <w:t>………</w:t>
      </w:r>
    </w:p>
    <w:p w14:paraId="024EEAF1" w14:textId="77777777" w:rsidR="00C223B4" w:rsidRPr="0077331D" w:rsidRDefault="00C223B4" w:rsidP="0077331D">
      <w:pPr>
        <w:numPr>
          <w:ilvl w:val="0"/>
          <w:numId w:val="10"/>
        </w:numPr>
        <w:spacing w:after="0" w:line="276" w:lineRule="auto"/>
        <w:ind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7331D">
        <w:rPr>
          <w:rFonts w:ascii="Arial" w:eastAsia="Times New Roman" w:hAnsi="Arial" w:cs="Arial"/>
          <w:color w:val="000000"/>
          <w:sz w:val="20"/>
          <w:szCs w:val="20"/>
        </w:rPr>
        <w:t xml:space="preserve">……… </w:t>
      </w:r>
    </w:p>
    <w:p w14:paraId="2897C804" w14:textId="77777777" w:rsidR="00C223B4" w:rsidRPr="0077331D" w:rsidRDefault="00C223B4" w:rsidP="0077331D">
      <w:pPr>
        <w:numPr>
          <w:ilvl w:val="0"/>
          <w:numId w:val="10"/>
        </w:numPr>
        <w:spacing w:after="0" w:line="276" w:lineRule="auto"/>
        <w:ind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7331D">
        <w:rPr>
          <w:rFonts w:ascii="Arial" w:eastAsia="Times New Roman" w:hAnsi="Arial" w:cs="Arial"/>
          <w:color w:val="000000"/>
          <w:sz w:val="20"/>
          <w:szCs w:val="20"/>
        </w:rPr>
        <w:t>………</w:t>
      </w:r>
    </w:p>
    <w:p w14:paraId="6E92A40A" w14:textId="77777777" w:rsidR="00C223B4" w:rsidRPr="0077331D" w:rsidRDefault="00C223B4" w:rsidP="0077331D">
      <w:pPr>
        <w:spacing w:after="0" w:line="276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</w:p>
    <w:p w14:paraId="56A4B99A" w14:textId="77777777" w:rsidR="00C223B4" w:rsidRPr="0077331D" w:rsidRDefault="00C223B4" w:rsidP="0077331D">
      <w:pPr>
        <w:spacing w:after="0" w:line="276" w:lineRule="auto"/>
        <w:jc w:val="both"/>
        <w:rPr>
          <w:rFonts w:ascii="Arial" w:eastAsia="Times New Roman" w:hAnsi="Arial" w:cs="Arial"/>
          <w:i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>Pour rappel, critères proposés :</w:t>
      </w:r>
    </w:p>
    <w:p w14:paraId="2889C47E" w14:textId="77777777" w:rsidR="0077331D" w:rsidRPr="0077331D" w:rsidRDefault="0077331D" w:rsidP="0077331D">
      <w:pPr>
        <w:spacing w:after="0" w:line="276" w:lineRule="auto"/>
        <w:jc w:val="both"/>
        <w:rPr>
          <w:rFonts w:ascii="Arial" w:eastAsia="Times New Roman" w:hAnsi="Arial" w:cs="Arial"/>
          <w:b/>
          <w:bCs/>
          <w:i/>
          <w:iCs/>
          <w:color w:val="4472C4" w:themeColor="accent5"/>
          <w:sz w:val="20"/>
          <w:szCs w:val="20"/>
        </w:rPr>
      </w:pPr>
    </w:p>
    <w:p w14:paraId="2179CFE5" w14:textId="0BED4557" w:rsidR="00A63BA6" w:rsidRPr="0077331D" w:rsidRDefault="00A63BA6" w:rsidP="0077331D">
      <w:pPr>
        <w:spacing w:after="0" w:line="276" w:lineRule="auto"/>
        <w:jc w:val="both"/>
        <w:rPr>
          <w:rFonts w:ascii="Arial" w:eastAsia="Times New Roman" w:hAnsi="Arial" w:cs="Arial"/>
          <w:b/>
          <w:bCs/>
          <w:i/>
          <w:iCs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b/>
          <w:bCs/>
          <w:i/>
          <w:iCs/>
          <w:color w:val="4472C4" w:themeColor="accent5"/>
          <w:sz w:val="20"/>
          <w:szCs w:val="20"/>
        </w:rPr>
        <w:t>Accompagnement</w:t>
      </w:r>
    </w:p>
    <w:p w14:paraId="59295723" w14:textId="77777777" w:rsidR="00A63BA6" w:rsidRPr="0077331D" w:rsidRDefault="00A63BA6" w:rsidP="0077331D">
      <w:pPr>
        <w:numPr>
          <w:ilvl w:val="0"/>
          <w:numId w:val="4"/>
        </w:numPr>
        <w:spacing w:after="0" w:line="276" w:lineRule="auto"/>
        <w:ind w:right="-2080"/>
        <w:jc w:val="both"/>
        <w:rPr>
          <w:rFonts w:ascii="Arial" w:eastAsia="Times New Roman" w:hAnsi="Arial" w:cs="Arial"/>
          <w:i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>Communiquer sur les dispositifs de préparation concours / EP</w:t>
      </w:r>
    </w:p>
    <w:p w14:paraId="2200B67A" w14:textId="77777777" w:rsidR="00A63BA6" w:rsidRPr="0077331D" w:rsidRDefault="00A63BA6" w:rsidP="0077331D">
      <w:pPr>
        <w:numPr>
          <w:ilvl w:val="0"/>
          <w:numId w:val="4"/>
        </w:numPr>
        <w:spacing w:after="0" w:line="276" w:lineRule="auto"/>
        <w:ind w:right="-2080"/>
        <w:jc w:val="both"/>
        <w:rPr>
          <w:rFonts w:ascii="Arial" w:eastAsia="Times New Roman" w:hAnsi="Arial" w:cs="Arial"/>
          <w:i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>Fixer les règles des accès aux préparations concours / EP</w:t>
      </w:r>
    </w:p>
    <w:p w14:paraId="10653B38" w14:textId="77777777" w:rsidR="00A63BA6" w:rsidRPr="0077331D" w:rsidRDefault="00A63BA6" w:rsidP="0077331D">
      <w:pPr>
        <w:numPr>
          <w:ilvl w:val="1"/>
          <w:numId w:val="6"/>
        </w:numPr>
        <w:spacing w:after="0" w:line="276" w:lineRule="auto"/>
        <w:ind w:right="-2080"/>
        <w:jc w:val="both"/>
        <w:rPr>
          <w:rFonts w:ascii="Arial" w:eastAsia="Times New Roman" w:hAnsi="Arial" w:cs="Arial"/>
          <w:i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>Cadencement</w:t>
      </w:r>
    </w:p>
    <w:p w14:paraId="169D7F1B" w14:textId="77777777" w:rsidR="00A63BA6" w:rsidRPr="0077331D" w:rsidRDefault="00A63BA6" w:rsidP="0077331D">
      <w:pPr>
        <w:numPr>
          <w:ilvl w:val="1"/>
          <w:numId w:val="6"/>
        </w:numPr>
        <w:spacing w:after="0" w:line="276" w:lineRule="auto"/>
        <w:ind w:right="-2080"/>
        <w:jc w:val="both"/>
        <w:rPr>
          <w:rFonts w:ascii="Arial" w:eastAsia="Times New Roman" w:hAnsi="Arial" w:cs="Arial"/>
          <w:i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 xml:space="preserve">Lien avec le besoin de la collectivité </w:t>
      </w:r>
    </w:p>
    <w:p w14:paraId="3321E548" w14:textId="77777777" w:rsidR="00A63BA6" w:rsidRPr="0077331D" w:rsidRDefault="00A63BA6" w:rsidP="0077331D">
      <w:pPr>
        <w:numPr>
          <w:ilvl w:val="1"/>
          <w:numId w:val="6"/>
        </w:numPr>
        <w:spacing w:after="0" w:line="276" w:lineRule="auto"/>
        <w:ind w:right="-2080"/>
        <w:jc w:val="both"/>
        <w:rPr>
          <w:rFonts w:ascii="Arial" w:eastAsia="Times New Roman" w:hAnsi="Arial" w:cs="Arial"/>
          <w:i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>Lien avec le projet professionnel de l’agent</w:t>
      </w:r>
    </w:p>
    <w:p w14:paraId="3665D705" w14:textId="77777777" w:rsidR="00A63BA6" w:rsidRPr="0077331D" w:rsidRDefault="00A63BA6" w:rsidP="0077331D">
      <w:pPr>
        <w:numPr>
          <w:ilvl w:val="1"/>
          <w:numId w:val="6"/>
        </w:numPr>
        <w:spacing w:after="0" w:line="276" w:lineRule="auto"/>
        <w:ind w:right="-2080"/>
        <w:jc w:val="both"/>
        <w:rPr>
          <w:rFonts w:ascii="Arial" w:eastAsia="Times New Roman" w:hAnsi="Arial" w:cs="Arial"/>
          <w:i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>Prise en compte de l’investissement et la motivation</w:t>
      </w:r>
    </w:p>
    <w:p w14:paraId="7BF6A8D0" w14:textId="77777777" w:rsidR="00A63BA6" w:rsidRPr="0077331D" w:rsidRDefault="00A63BA6" w:rsidP="0077331D">
      <w:pPr>
        <w:numPr>
          <w:ilvl w:val="0"/>
          <w:numId w:val="4"/>
        </w:numPr>
        <w:spacing w:after="0" w:line="276" w:lineRule="auto"/>
        <w:ind w:right="-2080"/>
        <w:jc w:val="both"/>
        <w:rPr>
          <w:rFonts w:ascii="Arial" w:eastAsia="Times New Roman" w:hAnsi="Arial" w:cs="Arial"/>
          <w:i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>Communiquer sur les suites pouvant être données à la réussite à un concours /EP</w:t>
      </w:r>
    </w:p>
    <w:p w14:paraId="40B73723" w14:textId="77777777" w:rsidR="00A63BA6" w:rsidRPr="0077331D" w:rsidRDefault="00A63BA6" w:rsidP="0077331D">
      <w:pPr>
        <w:numPr>
          <w:ilvl w:val="1"/>
          <w:numId w:val="6"/>
        </w:numPr>
        <w:spacing w:after="0" w:line="276" w:lineRule="auto"/>
        <w:ind w:right="-2080"/>
        <w:jc w:val="both"/>
        <w:rPr>
          <w:rFonts w:ascii="Arial" w:eastAsia="Times New Roman" w:hAnsi="Arial" w:cs="Arial"/>
          <w:i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>Nomination interne</w:t>
      </w:r>
    </w:p>
    <w:p w14:paraId="4FCB120E" w14:textId="77777777" w:rsidR="00A63BA6" w:rsidRPr="0077331D" w:rsidRDefault="00A63BA6" w:rsidP="0077331D">
      <w:pPr>
        <w:numPr>
          <w:ilvl w:val="1"/>
          <w:numId w:val="6"/>
        </w:numPr>
        <w:spacing w:after="0" w:line="276" w:lineRule="auto"/>
        <w:ind w:right="-2080"/>
        <w:jc w:val="both"/>
        <w:rPr>
          <w:rFonts w:ascii="Arial" w:eastAsia="Times New Roman" w:hAnsi="Arial" w:cs="Arial"/>
          <w:i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>Accompagnement sur nomination externe</w:t>
      </w:r>
    </w:p>
    <w:p w14:paraId="6EA2EA5B" w14:textId="77777777" w:rsidR="0077331D" w:rsidRPr="0077331D" w:rsidRDefault="0077331D" w:rsidP="0077331D">
      <w:pPr>
        <w:spacing w:after="0" w:line="276" w:lineRule="auto"/>
        <w:jc w:val="both"/>
        <w:rPr>
          <w:rFonts w:ascii="Arial" w:eastAsia="Times New Roman" w:hAnsi="Arial" w:cs="Arial"/>
          <w:b/>
          <w:bCs/>
          <w:i/>
          <w:iCs/>
          <w:color w:val="4472C4" w:themeColor="accent5"/>
          <w:sz w:val="20"/>
          <w:szCs w:val="20"/>
        </w:rPr>
      </w:pPr>
    </w:p>
    <w:p w14:paraId="2928778E" w14:textId="4843DDDB" w:rsidR="00A63BA6" w:rsidRPr="0077331D" w:rsidRDefault="00A63BA6" w:rsidP="0077331D">
      <w:pPr>
        <w:spacing w:after="0" w:line="276" w:lineRule="auto"/>
        <w:jc w:val="both"/>
        <w:rPr>
          <w:rFonts w:ascii="Arial" w:eastAsia="Times New Roman" w:hAnsi="Arial" w:cs="Arial"/>
          <w:b/>
          <w:bCs/>
          <w:i/>
          <w:iCs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b/>
          <w:bCs/>
          <w:i/>
          <w:iCs/>
          <w:color w:val="4472C4" w:themeColor="accent5"/>
          <w:sz w:val="20"/>
          <w:szCs w:val="20"/>
        </w:rPr>
        <w:t>Critères de nomination</w:t>
      </w:r>
    </w:p>
    <w:p w14:paraId="107F4952" w14:textId="77777777" w:rsidR="00A63BA6" w:rsidRPr="0077331D" w:rsidRDefault="00A63BA6" w:rsidP="0077331D">
      <w:pPr>
        <w:numPr>
          <w:ilvl w:val="0"/>
          <w:numId w:val="4"/>
        </w:numPr>
        <w:spacing w:after="0" w:line="276" w:lineRule="auto"/>
        <w:ind w:right="-2080"/>
        <w:jc w:val="both"/>
        <w:rPr>
          <w:rFonts w:ascii="Arial" w:eastAsia="Times New Roman" w:hAnsi="Arial" w:cs="Arial"/>
          <w:i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>La mise en adéquation grade / fonctions et responsabilités / organigramme</w:t>
      </w:r>
    </w:p>
    <w:p w14:paraId="7E2C943E" w14:textId="77777777" w:rsidR="00A63BA6" w:rsidRPr="0077331D" w:rsidRDefault="00A63BA6" w:rsidP="0077331D">
      <w:pPr>
        <w:numPr>
          <w:ilvl w:val="0"/>
          <w:numId w:val="4"/>
        </w:numPr>
        <w:spacing w:after="0" w:line="276" w:lineRule="auto"/>
        <w:ind w:right="-2080"/>
        <w:jc w:val="both"/>
        <w:rPr>
          <w:rFonts w:ascii="Arial" w:eastAsia="Times New Roman" w:hAnsi="Arial" w:cs="Arial"/>
          <w:i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>L’effort de formation et de préparation d’un concours</w:t>
      </w:r>
    </w:p>
    <w:p w14:paraId="0F401D57" w14:textId="77777777" w:rsidR="00A63BA6" w:rsidRPr="0077331D" w:rsidRDefault="00A63BA6" w:rsidP="0077331D">
      <w:pPr>
        <w:numPr>
          <w:ilvl w:val="0"/>
          <w:numId w:val="4"/>
        </w:numPr>
        <w:spacing w:after="0" w:line="276" w:lineRule="auto"/>
        <w:ind w:right="-2080"/>
        <w:jc w:val="both"/>
        <w:rPr>
          <w:rFonts w:ascii="Arial" w:eastAsia="Times New Roman" w:hAnsi="Arial" w:cs="Arial"/>
          <w:i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>L’investissement et la motivation</w:t>
      </w:r>
    </w:p>
    <w:p w14:paraId="29B24E2D" w14:textId="77777777" w:rsidR="00A63BA6" w:rsidRPr="0077331D" w:rsidRDefault="00A63BA6" w:rsidP="0077331D">
      <w:pPr>
        <w:numPr>
          <w:ilvl w:val="0"/>
          <w:numId w:val="4"/>
        </w:numPr>
        <w:spacing w:after="0" w:line="276" w:lineRule="auto"/>
        <w:ind w:right="-2080"/>
        <w:jc w:val="both"/>
        <w:rPr>
          <w:rFonts w:ascii="Arial" w:eastAsia="Times New Roman" w:hAnsi="Arial" w:cs="Arial"/>
          <w:i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>La réponse à un souhait de mobilité interne / externe de la part de l’agent</w:t>
      </w:r>
    </w:p>
    <w:p w14:paraId="386DD756" w14:textId="77777777" w:rsidR="00A63BA6" w:rsidRPr="0077331D" w:rsidRDefault="00A63BA6" w:rsidP="0077331D">
      <w:pPr>
        <w:numPr>
          <w:ilvl w:val="0"/>
          <w:numId w:val="4"/>
        </w:numPr>
        <w:spacing w:after="0" w:line="276" w:lineRule="auto"/>
        <w:ind w:right="-2080"/>
        <w:jc w:val="both"/>
        <w:rPr>
          <w:rFonts w:ascii="Arial" w:eastAsia="Times New Roman" w:hAnsi="Arial" w:cs="Arial"/>
          <w:i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>La réponse à un besoin de la collectivité</w:t>
      </w:r>
    </w:p>
    <w:p w14:paraId="68EAC08D" w14:textId="77777777" w:rsidR="00A63BA6" w:rsidRPr="0077331D" w:rsidRDefault="00A63BA6" w:rsidP="0077331D">
      <w:pPr>
        <w:numPr>
          <w:ilvl w:val="0"/>
          <w:numId w:val="4"/>
        </w:numPr>
        <w:spacing w:after="0" w:line="276" w:lineRule="auto"/>
        <w:ind w:right="-2080"/>
        <w:jc w:val="both"/>
        <w:rPr>
          <w:rFonts w:ascii="Arial" w:eastAsia="Times New Roman" w:hAnsi="Arial" w:cs="Arial"/>
          <w:i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>L’équilibre femme/homme (en fonction de l’effectif du grade)</w:t>
      </w:r>
    </w:p>
    <w:p w14:paraId="10E9D7EA" w14:textId="77777777" w:rsidR="00A63BA6" w:rsidRPr="0077331D" w:rsidRDefault="00A63BA6" w:rsidP="0077331D">
      <w:pPr>
        <w:numPr>
          <w:ilvl w:val="0"/>
          <w:numId w:val="4"/>
        </w:numPr>
        <w:spacing w:after="0" w:line="276" w:lineRule="auto"/>
        <w:ind w:right="-2080"/>
        <w:jc w:val="both"/>
        <w:rPr>
          <w:rFonts w:ascii="Arial" w:eastAsia="Times New Roman" w:hAnsi="Arial" w:cs="Arial"/>
          <w:i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>Les compétences professionnelles et capacités d’adaptation aux nouvelles missions</w:t>
      </w:r>
    </w:p>
    <w:p w14:paraId="760CD4B1" w14:textId="77777777" w:rsidR="00A63BA6" w:rsidRPr="0077331D" w:rsidRDefault="00A63BA6" w:rsidP="0077331D">
      <w:pPr>
        <w:numPr>
          <w:ilvl w:val="0"/>
          <w:numId w:val="4"/>
        </w:numPr>
        <w:spacing w:after="0" w:line="276" w:lineRule="auto"/>
        <w:ind w:right="-2080"/>
        <w:jc w:val="both"/>
        <w:rPr>
          <w:rFonts w:ascii="Arial" w:eastAsia="Times New Roman" w:hAnsi="Arial" w:cs="Arial"/>
          <w:i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>Prise en compte des compétences acquises dans les secteurs public, privé, associatif, syndical, public ...</w:t>
      </w:r>
    </w:p>
    <w:p w14:paraId="65487C57" w14:textId="77777777" w:rsidR="00A63BA6" w:rsidRPr="0077331D" w:rsidRDefault="00A63BA6" w:rsidP="0077331D">
      <w:pPr>
        <w:numPr>
          <w:ilvl w:val="0"/>
          <w:numId w:val="4"/>
        </w:numPr>
        <w:spacing w:after="0" w:line="276" w:lineRule="auto"/>
        <w:ind w:right="-2080"/>
        <w:jc w:val="both"/>
        <w:rPr>
          <w:rFonts w:ascii="Arial" w:eastAsia="Times New Roman" w:hAnsi="Arial" w:cs="Arial"/>
          <w:i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>La réponse à un besoin de reclassement, de reconversion professionnelle</w:t>
      </w:r>
    </w:p>
    <w:p w14:paraId="5B531B90" w14:textId="77777777" w:rsidR="00A63BA6" w:rsidRPr="0077331D" w:rsidRDefault="00A63BA6" w:rsidP="0077331D">
      <w:pPr>
        <w:pStyle w:val="Corpsdetexte"/>
        <w:spacing w:after="0"/>
        <w:ind w:right="110"/>
        <w:contextualSpacing/>
        <w:jc w:val="both"/>
        <w:rPr>
          <w:rFonts w:ascii="Arial" w:hAnsi="Arial" w:cs="Arial"/>
          <w:sz w:val="20"/>
          <w:szCs w:val="20"/>
        </w:rPr>
      </w:pPr>
    </w:p>
    <w:p w14:paraId="1E555595" w14:textId="312B2629" w:rsidR="00A63BA6" w:rsidRDefault="00A63BA6" w:rsidP="0077331D">
      <w:pPr>
        <w:pStyle w:val="Paragraphedeliste"/>
        <w:numPr>
          <w:ilvl w:val="0"/>
          <w:numId w:val="17"/>
        </w:num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77331D">
        <w:rPr>
          <w:rFonts w:ascii="Arial" w:eastAsia="Times New Roman" w:hAnsi="Arial" w:cs="Arial"/>
          <w:b/>
          <w:bCs/>
          <w:sz w:val="20"/>
          <w:szCs w:val="20"/>
        </w:rPr>
        <w:t xml:space="preserve">Mesures favorisant l’accès à des fonctions supérieures </w:t>
      </w:r>
    </w:p>
    <w:p w14:paraId="5F63B667" w14:textId="77777777" w:rsidR="0077331D" w:rsidRPr="0077331D" w:rsidRDefault="0077331D" w:rsidP="0077331D">
      <w:pPr>
        <w:pStyle w:val="Paragraphedeliste"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4AC0E8AE" w14:textId="0F598083" w:rsidR="00A63BA6" w:rsidRDefault="00A63BA6" w:rsidP="0077331D">
      <w:pPr>
        <w:pStyle w:val="Corpsdetexte"/>
        <w:spacing w:after="0"/>
        <w:ind w:right="110"/>
        <w:contextualSpacing/>
        <w:jc w:val="both"/>
        <w:rPr>
          <w:rFonts w:ascii="Arial" w:hAnsi="Arial" w:cs="Arial"/>
          <w:sz w:val="20"/>
          <w:szCs w:val="20"/>
        </w:rPr>
      </w:pPr>
      <w:r w:rsidRPr="0077331D">
        <w:rPr>
          <w:rFonts w:ascii="Arial" w:hAnsi="Arial" w:cs="Arial"/>
          <w:sz w:val="20"/>
          <w:szCs w:val="20"/>
        </w:rPr>
        <w:t>Il s’agit des mesures facilitant la mobilité interne, en plus de celles définies dans le volet « formation » des lignes directrices de gestion relevant de la stratégie pluriannuelle de pilotage des ressources humaines.</w:t>
      </w:r>
    </w:p>
    <w:p w14:paraId="77A3D510" w14:textId="77777777" w:rsidR="0077331D" w:rsidRPr="0077331D" w:rsidRDefault="0077331D" w:rsidP="0077331D">
      <w:pPr>
        <w:pStyle w:val="Corpsdetexte"/>
        <w:spacing w:after="0"/>
        <w:ind w:right="110"/>
        <w:contextualSpacing/>
        <w:jc w:val="both"/>
        <w:rPr>
          <w:rFonts w:ascii="Arial" w:hAnsi="Arial" w:cs="Arial"/>
          <w:sz w:val="20"/>
          <w:szCs w:val="20"/>
        </w:rPr>
      </w:pPr>
    </w:p>
    <w:p w14:paraId="3A7ACEB1" w14:textId="77777777" w:rsidR="00FC3856" w:rsidRPr="0077331D" w:rsidRDefault="00FC3856" w:rsidP="0077331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7331D">
        <w:rPr>
          <w:rFonts w:ascii="Arial" w:eastAsia="Times New Roman" w:hAnsi="Arial" w:cs="Arial"/>
          <w:sz w:val="20"/>
          <w:szCs w:val="20"/>
        </w:rPr>
        <w:t xml:space="preserve">Critères retenus : </w:t>
      </w:r>
    </w:p>
    <w:p w14:paraId="14583552" w14:textId="77777777" w:rsidR="00FC3856" w:rsidRPr="0077331D" w:rsidRDefault="00FC3856" w:rsidP="0077331D">
      <w:pPr>
        <w:numPr>
          <w:ilvl w:val="0"/>
          <w:numId w:val="13"/>
        </w:numPr>
        <w:spacing w:after="0" w:line="276" w:lineRule="auto"/>
        <w:ind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7331D">
        <w:rPr>
          <w:rFonts w:ascii="Arial" w:eastAsia="Times New Roman" w:hAnsi="Arial" w:cs="Arial"/>
          <w:color w:val="000000"/>
          <w:sz w:val="20"/>
          <w:szCs w:val="20"/>
        </w:rPr>
        <w:t>………</w:t>
      </w:r>
    </w:p>
    <w:p w14:paraId="1702362D" w14:textId="77777777" w:rsidR="00FC3856" w:rsidRPr="0077331D" w:rsidRDefault="00FC3856" w:rsidP="0077331D">
      <w:pPr>
        <w:numPr>
          <w:ilvl w:val="0"/>
          <w:numId w:val="13"/>
        </w:numPr>
        <w:spacing w:after="0" w:line="276" w:lineRule="auto"/>
        <w:ind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7331D">
        <w:rPr>
          <w:rFonts w:ascii="Arial" w:eastAsia="Times New Roman" w:hAnsi="Arial" w:cs="Arial"/>
          <w:color w:val="000000"/>
          <w:sz w:val="20"/>
          <w:szCs w:val="20"/>
        </w:rPr>
        <w:t xml:space="preserve">……… </w:t>
      </w:r>
    </w:p>
    <w:p w14:paraId="4AE51658" w14:textId="77777777" w:rsidR="00FC3856" w:rsidRPr="0077331D" w:rsidRDefault="00FC3856" w:rsidP="0077331D">
      <w:pPr>
        <w:numPr>
          <w:ilvl w:val="0"/>
          <w:numId w:val="13"/>
        </w:numPr>
        <w:spacing w:after="0" w:line="276" w:lineRule="auto"/>
        <w:ind w:right="-2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7331D">
        <w:rPr>
          <w:rFonts w:ascii="Arial" w:eastAsia="Times New Roman" w:hAnsi="Arial" w:cs="Arial"/>
          <w:color w:val="000000"/>
          <w:sz w:val="20"/>
          <w:szCs w:val="20"/>
        </w:rPr>
        <w:t>………</w:t>
      </w:r>
    </w:p>
    <w:p w14:paraId="5843C21E" w14:textId="77777777" w:rsidR="00FC3856" w:rsidRPr="0077331D" w:rsidRDefault="00FC3856" w:rsidP="0077331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A354C34" w14:textId="77777777" w:rsidR="00FC3856" w:rsidRPr="0077331D" w:rsidRDefault="00FC3856" w:rsidP="0077331D">
      <w:pPr>
        <w:spacing w:after="0" w:line="276" w:lineRule="auto"/>
        <w:jc w:val="both"/>
        <w:rPr>
          <w:rFonts w:ascii="Arial" w:eastAsia="Times New Roman" w:hAnsi="Arial" w:cs="Arial"/>
          <w:i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>Pour rappel, critères proposés :</w:t>
      </w:r>
    </w:p>
    <w:p w14:paraId="73F10776" w14:textId="341161B0" w:rsidR="00A63BA6" w:rsidRPr="0077331D" w:rsidRDefault="00A63BA6" w:rsidP="0077331D">
      <w:pPr>
        <w:numPr>
          <w:ilvl w:val="0"/>
          <w:numId w:val="4"/>
        </w:numPr>
        <w:spacing w:after="0" w:line="276" w:lineRule="auto"/>
        <w:ind w:right="-2080"/>
        <w:jc w:val="both"/>
        <w:rPr>
          <w:rFonts w:ascii="Arial" w:eastAsia="Times New Roman" w:hAnsi="Arial" w:cs="Arial"/>
          <w:i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>Proposer des missions d’un niveau supérieur ou des responsabilités supplémentaires</w:t>
      </w:r>
    </w:p>
    <w:p w14:paraId="00B82ED6" w14:textId="77777777" w:rsidR="00A63BA6" w:rsidRPr="0077331D" w:rsidRDefault="00A63BA6" w:rsidP="0077331D">
      <w:pPr>
        <w:numPr>
          <w:ilvl w:val="1"/>
          <w:numId w:val="4"/>
        </w:numPr>
        <w:spacing w:after="0" w:line="276" w:lineRule="auto"/>
        <w:ind w:right="-2080"/>
        <w:jc w:val="both"/>
        <w:rPr>
          <w:rFonts w:ascii="Arial" w:eastAsia="Times New Roman" w:hAnsi="Arial" w:cs="Arial"/>
          <w:i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>Développement d’une bourse de l’emploi interne</w:t>
      </w:r>
    </w:p>
    <w:p w14:paraId="34E969B0" w14:textId="77777777" w:rsidR="00A63BA6" w:rsidRPr="0077331D" w:rsidRDefault="00A63BA6" w:rsidP="0077331D">
      <w:pPr>
        <w:numPr>
          <w:ilvl w:val="0"/>
          <w:numId w:val="4"/>
        </w:numPr>
        <w:spacing w:after="0" w:line="276" w:lineRule="auto"/>
        <w:ind w:right="-2080"/>
        <w:jc w:val="both"/>
        <w:rPr>
          <w:rFonts w:ascii="Arial" w:eastAsia="Times New Roman" w:hAnsi="Arial" w:cs="Arial"/>
          <w:i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>Mettre en place un tutorat et/ou accompagnement dans les nouvelles fonctions</w:t>
      </w:r>
    </w:p>
    <w:p w14:paraId="79884347" w14:textId="77777777" w:rsidR="00A63BA6" w:rsidRPr="0077331D" w:rsidRDefault="00A63BA6" w:rsidP="0077331D">
      <w:pPr>
        <w:numPr>
          <w:ilvl w:val="0"/>
          <w:numId w:val="4"/>
        </w:numPr>
        <w:spacing w:after="0" w:line="276" w:lineRule="auto"/>
        <w:ind w:right="-2080"/>
        <w:jc w:val="both"/>
        <w:rPr>
          <w:rFonts w:ascii="Arial" w:eastAsia="Times New Roman" w:hAnsi="Arial" w:cs="Arial"/>
          <w:i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>Proposer des stages d’immersion ou des mises en situation sur des postes à responsabilité</w:t>
      </w:r>
    </w:p>
    <w:p w14:paraId="7B89E4ED" w14:textId="77777777" w:rsidR="00A63BA6" w:rsidRPr="0077331D" w:rsidRDefault="00A63BA6" w:rsidP="0077331D">
      <w:pPr>
        <w:numPr>
          <w:ilvl w:val="0"/>
          <w:numId w:val="4"/>
        </w:numPr>
        <w:spacing w:after="0" w:line="276" w:lineRule="auto"/>
        <w:ind w:right="-2080"/>
        <w:jc w:val="both"/>
        <w:rPr>
          <w:rFonts w:ascii="Arial" w:eastAsia="Times New Roman" w:hAnsi="Arial" w:cs="Arial"/>
          <w:i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>Favoriser l’accès à des parcours spécifiques y compris qualifiants</w:t>
      </w:r>
    </w:p>
    <w:p w14:paraId="74205081" w14:textId="66A9B6E3" w:rsidR="00A63BA6" w:rsidRPr="0077331D" w:rsidRDefault="00A63BA6" w:rsidP="0077331D">
      <w:pPr>
        <w:numPr>
          <w:ilvl w:val="1"/>
          <w:numId w:val="4"/>
        </w:numPr>
        <w:spacing w:after="0" w:line="276" w:lineRule="auto"/>
        <w:ind w:right="-2080"/>
        <w:jc w:val="both"/>
        <w:rPr>
          <w:rFonts w:ascii="Arial" w:eastAsia="Times New Roman" w:hAnsi="Arial" w:cs="Arial"/>
          <w:i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lastRenderedPageBreak/>
        <w:t xml:space="preserve">Cycles de formation : métiers de manager, postes à responsabilité, responsable </w:t>
      </w:r>
      <w:proofErr w:type="gramStart"/>
      <w:r w:rsidR="009D4253"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>financier,</w:t>
      </w:r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>.</w:t>
      </w:r>
      <w:proofErr w:type="gramEnd"/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>)</w:t>
      </w:r>
    </w:p>
    <w:p w14:paraId="16BD612C" w14:textId="082BD6B8" w:rsidR="00A63BA6" w:rsidRPr="0077331D" w:rsidRDefault="00A63BA6" w:rsidP="0077331D">
      <w:pPr>
        <w:numPr>
          <w:ilvl w:val="1"/>
          <w:numId w:val="4"/>
        </w:numPr>
        <w:spacing w:after="0" w:line="276" w:lineRule="auto"/>
        <w:ind w:right="-2080"/>
        <w:jc w:val="both"/>
        <w:rPr>
          <w:rFonts w:ascii="Arial" w:eastAsia="Times New Roman" w:hAnsi="Arial" w:cs="Arial"/>
          <w:i/>
          <w:color w:val="4472C4" w:themeColor="accent5"/>
          <w:sz w:val="20"/>
          <w:szCs w:val="20"/>
        </w:rPr>
      </w:pPr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 xml:space="preserve">Formations qualifiantes : universitaires, </w:t>
      </w:r>
      <w:proofErr w:type="gramStart"/>
      <w:r w:rsidR="009D4253"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>professionnelles,</w:t>
      </w:r>
      <w:r w:rsidRPr="0077331D">
        <w:rPr>
          <w:rFonts w:ascii="Arial" w:eastAsia="Times New Roman" w:hAnsi="Arial" w:cs="Arial"/>
          <w:i/>
          <w:color w:val="4472C4" w:themeColor="accent5"/>
          <w:sz w:val="20"/>
          <w:szCs w:val="20"/>
        </w:rPr>
        <w:t>.</w:t>
      </w:r>
      <w:proofErr w:type="gramEnd"/>
    </w:p>
    <w:p w14:paraId="546DBE1A" w14:textId="77777777" w:rsidR="00A63BA6" w:rsidRDefault="00A63BA6" w:rsidP="006C48D4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548F90C" w14:textId="3E943C10" w:rsidR="003B7E40" w:rsidRDefault="003B7E40" w:rsidP="003B7E40">
      <w:pPr>
        <w:pStyle w:val="Corpsdetexte"/>
        <w:tabs>
          <w:tab w:val="left" w:pos="1530"/>
        </w:tabs>
        <w:spacing w:after="0" w:line="240" w:lineRule="auto"/>
        <w:ind w:right="293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6C48D4">
        <w:rPr>
          <w:rFonts w:ascii="Arial" w:hAnsi="Arial" w:cs="Arial"/>
          <w:b/>
          <w:sz w:val="20"/>
          <w:szCs w:val="20"/>
        </w:rPr>
        <w:t xml:space="preserve">ARTICLE </w:t>
      </w:r>
      <w:r w:rsidR="009F1134" w:rsidRPr="006C48D4">
        <w:rPr>
          <w:rFonts w:ascii="Arial" w:hAnsi="Arial" w:cs="Arial"/>
          <w:b/>
          <w:sz w:val="20"/>
          <w:szCs w:val="20"/>
        </w:rPr>
        <w:t>3</w:t>
      </w:r>
      <w:r w:rsidRPr="006C48D4">
        <w:rPr>
          <w:rFonts w:ascii="Arial" w:hAnsi="Arial" w:cs="Arial"/>
          <w:b/>
          <w:sz w:val="20"/>
          <w:szCs w:val="20"/>
        </w:rPr>
        <w:t> :</w:t>
      </w:r>
      <w:r w:rsidRPr="00F0298C">
        <w:rPr>
          <w:rFonts w:ascii="Arial" w:hAnsi="Arial" w:cs="Arial"/>
          <w:sz w:val="20"/>
          <w:szCs w:val="20"/>
        </w:rPr>
        <w:t> </w:t>
      </w:r>
      <w:r w:rsidR="006C48D4">
        <w:rPr>
          <w:rFonts w:ascii="Arial" w:hAnsi="Arial" w:cs="Arial"/>
          <w:sz w:val="20"/>
          <w:szCs w:val="20"/>
        </w:rPr>
        <w:tab/>
      </w:r>
      <w:r w:rsidRPr="00F0298C">
        <w:rPr>
          <w:rFonts w:ascii="Arial" w:hAnsi="Arial" w:cs="Arial"/>
          <w:sz w:val="20"/>
          <w:szCs w:val="20"/>
        </w:rPr>
        <w:t xml:space="preserve">Les lignes directrices de gestion sont établies pour une durée </w:t>
      </w:r>
      <w:r w:rsidR="00021D95">
        <w:rPr>
          <w:rFonts w:ascii="Arial" w:hAnsi="Arial" w:cs="Arial"/>
          <w:sz w:val="20"/>
          <w:szCs w:val="20"/>
        </w:rPr>
        <w:t xml:space="preserve">pluriannuelle </w:t>
      </w:r>
      <w:r w:rsidR="006C48D4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021D95">
        <w:rPr>
          <w:rFonts w:ascii="Arial" w:hAnsi="Arial" w:cs="Arial"/>
          <w:sz w:val="20"/>
          <w:szCs w:val="20"/>
        </w:rPr>
        <w:tab/>
      </w:r>
      <w:r w:rsidR="006C48D4">
        <w:rPr>
          <w:rFonts w:ascii="Arial" w:hAnsi="Arial" w:cs="Arial"/>
          <w:sz w:val="20"/>
          <w:szCs w:val="20"/>
        </w:rPr>
        <w:t>…</w:t>
      </w:r>
      <w:r w:rsidR="00021D95">
        <w:rPr>
          <w:rFonts w:ascii="Arial" w:hAnsi="Arial" w:cs="Arial"/>
          <w:sz w:val="20"/>
          <w:szCs w:val="20"/>
        </w:rPr>
        <w:t>.</w:t>
      </w:r>
      <w:proofErr w:type="gramEnd"/>
      <w:r w:rsidR="00021D95">
        <w:rPr>
          <w:rFonts w:ascii="Arial" w:hAnsi="Arial" w:cs="Arial"/>
          <w:sz w:val="20"/>
          <w:szCs w:val="20"/>
        </w:rPr>
        <w:t xml:space="preserve">.ans </w:t>
      </w:r>
      <w:r w:rsidR="006C48D4">
        <w:rPr>
          <w:rFonts w:ascii="Arial" w:hAnsi="Arial" w:cs="Arial"/>
          <w:sz w:val="20"/>
          <w:szCs w:val="20"/>
        </w:rPr>
        <w:t xml:space="preserve">(durée </w:t>
      </w:r>
      <w:r w:rsidRPr="00F0298C">
        <w:rPr>
          <w:rFonts w:ascii="Arial" w:hAnsi="Arial" w:cs="Arial"/>
          <w:sz w:val="20"/>
          <w:szCs w:val="20"/>
        </w:rPr>
        <w:t>qui ne peut excéder six années</w:t>
      </w:r>
      <w:r w:rsidR="006C48D4">
        <w:rPr>
          <w:rFonts w:ascii="Arial" w:hAnsi="Arial" w:cs="Arial"/>
          <w:sz w:val="20"/>
          <w:szCs w:val="20"/>
        </w:rPr>
        <w:t xml:space="preserve">) </w:t>
      </w:r>
      <w:r w:rsidRPr="00F0298C">
        <w:rPr>
          <w:rFonts w:ascii="Arial" w:hAnsi="Arial" w:cs="Arial"/>
          <w:sz w:val="20"/>
          <w:szCs w:val="20"/>
        </w:rPr>
        <w:t>e</w:t>
      </w:r>
      <w:r w:rsidRPr="00F0298C">
        <w:rPr>
          <w:rFonts w:ascii="Arial" w:eastAsia="Times New Roman" w:hAnsi="Arial" w:cs="Arial"/>
          <w:sz w:val="20"/>
          <w:szCs w:val="20"/>
        </w:rPr>
        <w:t>t sont révisables à tout moment.</w:t>
      </w:r>
    </w:p>
    <w:p w14:paraId="5A6212A3" w14:textId="77777777" w:rsidR="00DC788F" w:rsidRDefault="00DC788F" w:rsidP="003B7E40">
      <w:pPr>
        <w:pStyle w:val="Corpsdetexte"/>
        <w:tabs>
          <w:tab w:val="left" w:pos="1530"/>
        </w:tabs>
        <w:spacing w:after="0" w:line="240" w:lineRule="auto"/>
        <w:ind w:right="293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7F71D911" w14:textId="16863B27" w:rsidR="00DC788F" w:rsidRPr="00F0298C" w:rsidRDefault="00DC788F" w:rsidP="00DC788F">
      <w:pPr>
        <w:pStyle w:val="Corpsdetexte"/>
        <w:tabs>
          <w:tab w:val="left" w:pos="1530"/>
        </w:tabs>
        <w:spacing w:after="0" w:line="240" w:lineRule="auto"/>
        <w:ind w:right="293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6C48D4">
        <w:rPr>
          <w:rFonts w:ascii="Arial" w:hAnsi="Arial" w:cs="Arial"/>
          <w:b/>
          <w:sz w:val="20"/>
          <w:szCs w:val="20"/>
        </w:rPr>
        <w:t xml:space="preserve">ARTICLE </w:t>
      </w:r>
      <w:r>
        <w:rPr>
          <w:rFonts w:ascii="Arial" w:hAnsi="Arial" w:cs="Arial"/>
          <w:b/>
          <w:sz w:val="20"/>
          <w:szCs w:val="20"/>
        </w:rPr>
        <w:t>4</w:t>
      </w:r>
      <w:r w:rsidRPr="006C48D4">
        <w:rPr>
          <w:rFonts w:ascii="Arial" w:hAnsi="Arial" w:cs="Arial"/>
          <w:b/>
          <w:sz w:val="20"/>
          <w:szCs w:val="20"/>
        </w:rPr>
        <w:t> :</w:t>
      </w:r>
      <w:r w:rsidRPr="00F0298C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ab/>
      </w:r>
      <w:r w:rsidRPr="00DC788F">
        <w:rPr>
          <w:rFonts w:ascii="Arial" w:hAnsi="Arial" w:cs="Arial"/>
          <w:sz w:val="20"/>
          <w:szCs w:val="20"/>
        </w:rPr>
        <w:t xml:space="preserve">Un bilan de la mise en œuvre des lignes directrices de gestion en matière de </w:t>
      </w:r>
      <w:r>
        <w:rPr>
          <w:rFonts w:ascii="Arial" w:hAnsi="Arial" w:cs="Arial"/>
          <w:sz w:val="20"/>
          <w:szCs w:val="20"/>
        </w:rPr>
        <w:tab/>
      </w:r>
      <w:r w:rsidRPr="00DC788F">
        <w:rPr>
          <w:rFonts w:ascii="Arial" w:hAnsi="Arial" w:cs="Arial"/>
          <w:sz w:val="20"/>
          <w:szCs w:val="20"/>
        </w:rPr>
        <w:t>promotion et de valorisation des</w:t>
      </w:r>
      <w:r>
        <w:rPr>
          <w:rFonts w:ascii="Arial" w:hAnsi="Arial" w:cs="Arial"/>
          <w:sz w:val="20"/>
          <w:szCs w:val="20"/>
        </w:rPr>
        <w:t xml:space="preserve"> parcours professionnels sera</w:t>
      </w:r>
      <w:r w:rsidRPr="00DC788F">
        <w:rPr>
          <w:rFonts w:ascii="Arial" w:hAnsi="Arial" w:cs="Arial"/>
          <w:sz w:val="20"/>
          <w:szCs w:val="20"/>
        </w:rPr>
        <w:t xml:space="preserve"> établi annuellement, </w:t>
      </w:r>
      <w:r>
        <w:rPr>
          <w:rFonts w:ascii="Arial" w:hAnsi="Arial" w:cs="Arial"/>
          <w:sz w:val="20"/>
          <w:szCs w:val="20"/>
        </w:rPr>
        <w:tab/>
      </w:r>
      <w:r w:rsidRPr="00DC788F">
        <w:rPr>
          <w:rFonts w:ascii="Arial" w:hAnsi="Arial" w:cs="Arial"/>
          <w:sz w:val="20"/>
          <w:szCs w:val="20"/>
        </w:rPr>
        <w:t>sur la base des décisions individuelles et en tenant compte</w:t>
      </w:r>
      <w:r>
        <w:rPr>
          <w:rFonts w:ascii="Arial" w:hAnsi="Arial" w:cs="Arial"/>
          <w:sz w:val="20"/>
          <w:szCs w:val="20"/>
        </w:rPr>
        <w:t xml:space="preserve"> </w:t>
      </w:r>
      <w:r w:rsidRPr="00DC788F">
        <w:rPr>
          <w:rFonts w:ascii="Arial" w:hAnsi="Arial" w:cs="Arial"/>
          <w:sz w:val="20"/>
          <w:szCs w:val="20"/>
        </w:rPr>
        <w:t xml:space="preserve">des données issues du </w:t>
      </w:r>
      <w:r>
        <w:rPr>
          <w:rFonts w:ascii="Arial" w:hAnsi="Arial" w:cs="Arial"/>
          <w:sz w:val="20"/>
          <w:szCs w:val="20"/>
        </w:rPr>
        <w:tab/>
      </w:r>
      <w:r w:rsidRPr="00DC788F">
        <w:rPr>
          <w:rFonts w:ascii="Arial" w:hAnsi="Arial" w:cs="Arial"/>
          <w:sz w:val="20"/>
          <w:szCs w:val="20"/>
        </w:rPr>
        <w:t xml:space="preserve">rapport social unique. Il </w:t>
      </w:r>
      <w:r>
        <w:rPr>
          <w:rFonts w:ascii="Arial" w:hAnsi="Arial" w:cs="Arial"/>
          <w:sz w:val="20"/>
          <w:szCs w:val="20"/>
        </w:rPr>
        <w:t>sera</w:t>
      </w:r>
      <w:r w:rsidRPr="00DC788F">
        <w:rPr>
          <w:rFonts w:ascii="Arial" w:hAnsi="Arial" w:cs="Arial"/>
          <w:sz w:val="20"/>
          <w:szCs w:val="20"/>
        </w:rPr>
        <w:t xml:space="preserve"> présenté au comité social territorial compétent.</w:t>
      </w:r>
    </w:p>
    <w:p w14:paraId="3B8732CD" w14:textId="77777777" w:rsidR="003B7E40" w:rsidRPr="00F0298C" w:rsidRDefault="003B7E40" w:rsidP="003B7E40">
      <w:pPr>
        <w:pStyle w:val="Corpsdetexte"/>
        <w:tabs>
          <w:tab w:val="left" w:pos="1530"/>
        </w:tabs>
        <w:spacing w:after="0" w:line="240" w:lineRule="auto"/>
        <w:ind w:right="293"/>
        <w:contextualSpacing/>
        <w:jc w:val="both"/>
        <w:rPr>
          <w:rFonts w:ascii="Arial" w:hAnsi="Arial" w:cs="Arial"/>
          <w:sz w:val="20"/>
          <w:szCs w:val="20"/>
        </w:rPr>
      </w:pPr>
    </w:p>
    <w:p w14:paraId="63BB4FBC" w14:textId="17DA127C" w:rsidR="00804365" w:rsidRDefault="00021D95" w:rsidP="00804365">
      <w:pPr>
        <w:pStyle w:val="Corpsdetexte"/>
        <w:tabs>
          <w:tab w:val="left" w:pos="1530"/>
        </w:tabs>
        <w:spacing w:after="0" w:line="240" w:lineRule="auto"/>
        <w:ind w:right="293"/>
        <w:contextualSpacing/>
        <w:jc w:val="both"/>
        <w:rPr>
          <w:rFonts w:ascii="Arial" w:hAnsi="Arial" w:cs="Arial"/>
          <w:sz w:val="20"/>
          <w:szCs w:val="20"/>
        </w:rPr>
      </w:pPr>
      <w:r w:rsidRPr="006C48D4">
        <w:rPr>
          <w:rFonts w:ascii="Arial" w:hAnsi="Arial" w:cs="Arial"/>
          <w:b/>
          <w:sz w:val="20"/>
          <w:szCs w:val="20"/>
        </w:rPr>
        <w:t xml:space="preserve">ARTICLE </w:t>
      </w:r>
      <w:r w:rsidR="00DC788F">
        <w:rPr>
          <w:rFonts w:ascii="Arial" w:hAnsi="Arial" w:cs="Arial"/>
          <w:b/>
          <w:sz w:val="20"/>
          <w:szCs w:val="20"/>
        </w:rPr>
        <w:t>5</w:t>
      </w:r>
      <w:r w:rsidRPr="006C48D4">
        <w:rPr>
          <w:rFonts w:ascii="Arial" w:hAnsi="Arial" w:cs="Arial"/>
          <w:b/>
          <w:sz w:val="20"/>
          <w:szCs w:val="20"/>
        </w:rPr>
        <w:t> :</w:t>
      </w:r>
      <w:r w:rsidRPr="00F0298C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ab/>
      </w:r>
      <w:r w:rsidRPr="00021D95">
        <w:rPr>
          <w:rFonts w:ascii="Arial" w:hAnsi="Arial" w:cs="Arial"/>
          <w:sz w:val="20"/>
          <w:szCs w:val="20"/>
        </w:rPr>
        <w:t xml:space="preserve">Le Directeur Général des Services est chargé de l'exécution du présent arrêté qui </w:t>
      </w:r>
      <w:r>
        <w:rPr>
          <w:rFonts w:ascii="Arial" w:hAnsi="Arial" w:cs="Arial"/>
          <w:sz w:val="20"/>
          <w:szCs w:val="20"/>
        </w:rPr>
        <w:tab/>
      </w:r>
      <w:r w:rsidR="00804365">
        <w:rPr>
          <w:rFonts w:ascii="Arial" w:hAnsi="Arial" w:cs="Arial"/>
          <w:sz w:val="20"/>
          <w:szCs w:val="20"/>
        </w:rPr>
        <w:t>sera rendu accessible</w:t>
      </w:r>
      <w:r w:rsidR="00804365" w:rsidRPr="00804365">
        <w:rPr>
          <w:rFonts w:ascii="Arial" w:hAnsi="Arial" w:cs="Arial"/>
          <w:sz w:val="20"/>
          <w:szCs w:val="20"/>
        </w:rPr>
        <w:t xml:space="preserve"> aux agents par voie numérique et, le ca</w:t>
      </w:r>
      <w:r w:rsidR="00804365">
        <w:rPr>
          <w:rFonts w:ascii="Arial" w:hAnsi="Arial" w:cs="Arial"/>
          <w:sz w:val="20"/>
          <w:szCs w:val="20"/>
        </w:rPr>
        <w:t xml:space="preserve">s échéant, par tout </w:t>
      </w:r>
      <w:r w:rsidR="00804365">
        <w:rPr>
          <w:rFonts w:ascii="Arial" w:hAnsi="Arial" w:cs="Arial"/>
          <w:sz w:val="20"/>
          <w:szCs w:val="20"/>
        </w:rPr>
        <w:tab/>
        <w:t>autre moyen,</w:t>
      </w:r>
    </w:p>
    <w:p w14:paraId="2403E7BB" w14:textId="77777777" w:rsidR="009D4253" w:rsidRDefault="009D4253" w:rsidP="00804365">
      <w:pPr>
        <w:pStyle w:val="Corpsdetexte"/>
        <w:tabs>
          <w:tab w:val="left" w:pos="1530"/>
        </w:tabs>
        <w:spacing w:after="0" w:line="240" w:lineRule="auto"/>
        <w:ind w:right="293"/>
        <w:contextualSpacing/>
        <w:jc w:val="both"/>
        <w:rPr>
          <w:rFonts w:ascii="Arial" w:hAnsi="Arial" w:cs="Arial"/>
          <w:sz w:val="20"/>
          <w:szCs w:val="20"/>
        </w:rPr>
      </w:pPr>
    </w:p>
    <w:p w14:paraId="6A2138E6" w14:textId="77777777" w:rsidR="00021D95" w:rsidRPr="00021D95" w:rsidRDefault="00021D95" w:rsidP="00804365">
      <w:pPr>
        <w:pStyle w:val="Corpsdetexte"/>
        <w:tabs>
          <w:tab w:val="left" w:pos="1560"/>
        </w:tabs>
        <w:spacing w:after="0" w:line="240" w:lineRule="auto"/>
        <w:ind w:left="708" w:right="111"/>
        <w:contextualSpacing/>
        <w:jc w:val="both"/>
        <w:rPr>
          <w:rFonts w:ascii="Arial" w:hAnsi="Arial" w:cs="Arial"/>
          <w:sz w:val="20"/>
          <w:szCs w:val="20"/>
        </w:rPr>
      </w:pPr>
      <w:r w:rsidRPr="00021D95">
        <w:rPr>
          <w:rFonts w:ascii="Arial" w:hAnsi="Arial" w:cs="Arial"/>
          <w:sz w:val="20"/>
          <w:szCs w:val="20"/>
        </w:rPr>
        <w:t>Ampliation adressée au :</w:t>
      </w:r>
    </w:p>
    <w:p w14:paraId="1790C0B3" w14:textId="77777777" w:rsidR="00021D95" w:rsidRPr="00021D95" w:rsidRDefault="00021D95" w:rsidP="00804365">
      <w:pPr>
        <w:pStyle w:val="Corpsdetexte"/>
        <w:tabs>
          <w:tab w:val="left" w:pos="1560"/>
        </w:tabs>
        <w:spacing w:after="0" w:line="240" w:lineRule="auto"/>
        <w:ind w:left="1560" w:right="111"/>
        <w:contextualSpacing/>
        <w:jc w:val="both"/>
        <w:rPr>
          <w:rFonts w:ascii="Arial" w:hAnsi="Arial" w:cs="Arial"/>
          <w:sz w:val="20"/>
          <w:szCs w:val="20"/>
        </w:rPr>
      </w:pPr>
      <w:r w:rsidRPr="00021D95">
        <w:rPr>
          <w:rFonts w:ascii="Arial" w:hAnsi="Arial" w:cs="Arial"/>
          <w:sz w:val="20"/>
          <w:szCs w:val="20"/>
        </w:rPr>
        <w:t xml:space="preserve">- Président du Centre de Gestion, </w:t>
      </w:r>
    </w:p>
    <w:p w14:paraId="179C7C22" w14:textId="77777777" w:rsidR="00804365" w:rsidRDefault="00804365" w:rsidP="00021D95">
      <w:pPr>
        <w:pStyle w:val="Corpsdetexte"/>
        <w:tabs>
          <w:tab w:val="left" w:pos="1560"/>
        </w:tabs>
        <w:spacing w:after="0" w:line="240" w:lineRule="auto"/>
        <w:ind w:right="111"/>
        <w:contextualSpacing/>
        <w:jc w:val="both"/>
        <w:rPr>
          <w:rFonts w:ascii="Arial" w:hAnsi="Arial" w:cs="Arial"/>
          <w:sz w:val="20"/>
          <w:szCs w:val="20"/>
        </w:rPr>
      </w:pPr>
    </w:p>
    <w:p w14:paraId="5C685064" w14:textId="77777777" w:rsidR="003B7E40" w:rsidRPr="00F0298C" w:rsidRDefault="003B7E40" w:rsidP="003B7E4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8E0FA2D" w14:textId="77777777" w:rsidR="003B7E40" w:rsidRPr="00F0298C" w:rsidRDefault="003B7E40" w:rsidP="003B7E40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BFB3E6B" w14:textId="77777777" w:rsidR="00804365" w:rsidRPr="002D795C" w:rsidRDefault="00804365" w:rsidP="00804365">
      <w:pPr>
        <w:pStyle w:val="Signature"/>
        <w:tabs>
          <w:tab w:val="clear" w:pos="6663"/>
          <w:tab w:val="clear" w:pos="9923"/>
        </w:tabs>
        <w:ind w:left="5400"/>
      </w:pPr>
      <w:r w:rsidRPr="002D795C">
        <w:t xml:space="preserve">Fait à …… le </w:t>
      </w:r>
      <w:proofErr w:type="gramStart"/>
      <w:r w:rsidRPr="002D795C">
        <w:t>…….</w:t>
      </w:r>
      <w:proofErr w:type="gramEnd"/>
      <w:r w:rsidRPr="002D795C">
        <w:t>,</w:t>
      </w:r>
    </w:p>
    <w:p w14:paraId="309673F3" w14:textId="77777777" w:rsidR="00804365" w:rsidRDefault="00804365" w:rsidP="00804365">
      <w:pPr>
        <w:pStyle w:val="Signature"/>
        <w:tabs>
          <w:tab w:val="clear" w:pos="6663"/>
          <w:tab w:val="clear" w:pos="9923"/>
        </w:tabs>
        <w:ind w:left="5400"/>
      </w:pPr>
      <w:r w:rsidRPr="002D795C">
        <w:t>Le Maire (ou le Président),</w:t>
      </w:r>
    </w:p>
    <w:p w14:paraId="2C4DB930" w14:textId="77777777" w:rsidR="00804365" w:rsidRDefault="00804365" w:rsidP="00804365">
      <w:pPr>
        <w:ind w:left="-567" w:right="5103"/>
        <w:jc w:val="both"/>
        <w:rPr>
          <w:rFonts w:ascii="Arial" w:hAnsi="Arial" w:cs="Arial"/>
          <w:i/>
          <w:iCs/>
          <w:sz w:val="16"/>
          <w:szCs w:val="16"/>
        </w:rPr>
      </w:pPr>
    </w:p>
    <w:p w14:paraId="16EB0C65" w14:textId="77777777" w:rsidR="00804365" w:rsidRPr="00F57B3C" w:rsidRDefault="00804365" w:rsidP="009D4253">
      <w:pPr>
        <w:ind w:right="5103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L’autorité territoriale :</w:t>
      </w:r>
    </w:p>
    <w:p w14:paraId="52472D5F" w14:textId="77777777" w:rsidR="00804365" w:rsidRDefault="00804365" w:rsidP="009D4253">
      <w:pPr>
        <w:numPr>
          <w:ilvl w:val="0"/>
          <w:numId w:val="2"/>
        </w:numPr>
        <w:autoSpaceDE w:val="0"/>
        <w:autoSpaceDN w:val="0"/>
        <w:spacing w:after="0" w:line="240" w:lineRule="auto"/>
        <w:ind w:left="0" w:right="6235" w:hanging="141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Certifie sous sa responsabilité le caractère exécutoire de cet acte,</w:t>
      </w:r>
    </w:p>
    <w:p w14:paraId="0FA47593" w14:textId="44DDABC1" w:rsidR="00804365" w:rsidRDefault="00804365" w:rsidP="009D4253">
      <w:pPr>
        <w:numPr>
          <w:ilvl w:val="0"/>
          <w:numId w:val="2"/>
        </w:numPr>
        <w:autoSpaceDE w:val="0"/>
        <w:autoSpaceDN w:val="0"/>
        <w:spacing w:after="0" w:line="240" w:lineRule="auto"/>
        <w:ind w:left="0" w:right="6235" w:hanging="141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Informe que le présent arrêté peut faire l’objet d’un recours pour excès de pouvoir devant le Tribunal Administratif de Poitiers ou par l’application Internet Télérecours citoyens, accessible à partir du site www.telerecours.fr dans un délai de deux mois à compter de </w:t>
      </w:r>
      <w:r w:rsidR="00AC5DA0">
        <w:rPr>
          <w:rFonts w:ascii="Arial" w:hAnsi="Arial" w:cs="Arial"/>
          <w:i/>
          <w:iCs/>
          <w:sz w:val="16"/>
          <w:szCs w:val="16"/>
        </w:rPr>
        <w:t>sa publication.</w:t>
      </w:r>
    </w:p>
    <w:p w14:paraId="5A28A594" w14:textId="77777777" w:rsidR="00A405D6" w:rsidRPr="00F0298C" w:rsidRDefault="009D4253">
      <w:pPr>
        <w:rPr>
          <w:rFonts w:ascii="Arial" w:hAnsi="Arial" w:cs="Arial"/>
          <w:sz w:val="20"/>
          <w:szCs w:val="20"/>
        </w:rPr>
      </w:pPr>
    </w:p>
    <w:sectPr w:rsidR="00A405D6" w:rsidRPr="00F0298C" w:rsidSect="0077331D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E5AB0" w14:textId="77777777" w:rsidR="003B7E40" w:rsidRDefault="003B7E40" w:rsidP="003B7E40">
      <w:pPr>
        <w:spacing w:after="0" w:line="240" w:lineRule="auto"/>
      </w:pPr>
      <w:r>
        <w:separator/>
      </w:r>
    </w:p>
  </w:endnote>
  <w:endnote w:type="continuationSeparator" w:id="0">
    <w:p w14:paraId="68083DEF" w14:textId="77777777" w:rsidR="003B7E40" w:rsidRDefault="003B7E40" w:rsidP="003B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516F3" w14:textId="77777777" w:rsidR="003B7E40" w:rsidRDefault="003B7E40" w:rsidP="003B7E40">
      <w:pPr>
        <w:spacing w:after="0" w:line="240" w:lineRule="auto"/>
      </w:pPr>
      <w:r>
        <w:separator/>
      </w:r>
    </w:p>
  </w:footnote>
  <w:footnote w:type="continuationSeparator" w:id="0">
    <w:p w14:paraId="2CB0B34B" w14:textId="77777777" w:rsidR="003B7E40" w:rsidRDefault="003B7E40" w:rsidP="003B7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87208" w14:textId="77777777" w:rsidR="00421F12" w:rsidRDefault="009D4253">
    <w:pPr>
      <w:pStyle w:val="En-tte"/>
    </w:pPr>
  </w:p>
  <w:p w14:paraId="07AB3CE8" w14:textId="77777777" w:rsidR="00421F12" w:rsidRDefault="009D425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F7C9" w14:textId="77777777" w:rsidR="00421F12" w:rsidRDefault="009D4253">
    <w:pPr>
      <w:pStyle w:val="En-tte"/>
    </w:pPr>
  </w:p>
  <w:p w14:paraId="4869A8C5" w14:textId="77777777" w:rsidR="00421F12" w:rsidRDefault="009D425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E99"/>
    <w:multiLevelType w:val="hybridMultilevel"/>
    <w:tmpl w:val="D9EA65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96779"/>
    <w:multiLevelType w:val="hybridMultilevel"/>
    <w:tmpl w:val="4028D3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F201E0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F7A6E"/>
    <w:multiLevelType w:val="hybridMultilevel"/>
    <w:tmpl w:val="59BCD684"/>
    <w:lvl w:ilvl="0" w:tplc="040C000F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A6F201E0">
      <w:numFmt w:val="bullet"/>
      <w:lvlText w:val=""/>
      <w:lvlJc w:val="left"/>
      <w:pPr>
        <w:ind w:left="1932" w:hanging="360"/>
      </w:pPr>
      <w:rPr>
        <w:rFonts w:ascii="Symbol" w:eastAsia="Times New Roman" w:hAnsi="Symbol" w:cs="Arial" w:hint="default"/>
      </w:rPr>
    </w:lvl>
    <w:lvl w:ilvl="3" w:tplc="040C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3" w15:restartNumberingAfterBreak="0">
    <w:nsid w:val="1756031A"/>
    <w:multiLevelType w:val="hybridMultilevel"/>
    <w:tmpl w:val="6EF88BD4"/>
    <w:lvl w:ilvl="0" w:tplc="3FE0DFF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4161F"/>
    <w:multiLevelType w:val="hybridMultilevel"/>
    <w:tmpl w:val="4C8AE3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A08EE"/>
    <w:multiLevelType w:val="hybridMultilevel"/>
    <w:tmpl w:val="4028D3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F201E0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C71D8"/>
    <w:multiLevelType w:val="hybridMultilevel"/>
    <w:tmpl w:val="59BCD684"/>
    <w:lvl w:ilvl="0" w:tplc="040C000F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A6F201E0">
      <w:numFmt w:val="bullet"/>
      <w:lvlText w:val=""/>
      <w:lvlJc w:val="left"/>
      <w:pPr>
        <w:ind w:left="1932" w:hanging="360"/>
      </w:pPr>
      <w:rPr>
        <w:rFonts w:ascii="Symbol" w:eastAsia="Times New Roman" w:hAnsi="Symbol" w:cs="Arial" w:hint="default"/>
      </w:rPr>
    </w:lvl>
    <w:lvl w:ilvl="3" w:tplc="040C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7" w15:restartNumberingAfterBreak="0">
    <w:nsid w:val="468C1ED3"/>
    <w:multiLevelType w:val="hybridMultilevel"/>
    <w:tmpl w:val="90A2FB0A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4A987BDA"/>
    <w:multiLevelType w:val="hybridMultilevel"/>
    <w:tmpl w:val="CADE44C0"/>
    <w:lvl w:ilvl="0" w:tplc="040C0003">
      <w:start w:val="1"/>
      <w:numFmt w:val="bullet"/>
      <w:lvlText w:val="o"/>
      <w:lvlJc w:val="left"/>
      <w:pPr>
        <w:ind w:left="492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A6F201E0">
      <w:numFmt w:val="bullet"/>
      <w:lvlText w:val=""/>
      <w:lvlJc w:val="left"/>
      <w:pPr>
        <w:ind w:left="1932" w:hanging="360"/>
      </w:pPr>
      <w:rPr>
        <w:rFonts w:ascii="Symbol" w:eastAsia="Times New Roman" w:hAnsi="Symbol" w:cs="Arial" w:hint="default"/>
      </w:rPr>
    </w:lvl>
    <w:lvl w:ilvl="3" w:tplc="040C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9" w15:restartNumberingAfterBreak="0">
    <w:nsid w:val="4EFB2838"/>
    <w:multiLevelType w:val="hybridMultilevel"/>
    <w:tmpl w:val="D6FE8A0A"/>
    <w:lvl w:ilvl="0" w:tplc="37F05AB8">
      <w:numFmt w:val="bullet"/>
      <w:lvlText w:val=""/>
      <w:lvlJc w:val="left"/>
      <w:pPr>
        <w:ind w:left="-207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 w15:restartNumberingAfterBreak="0">
    <w:nsid w:val="519627B7"/>
    <w:multiLevelType w:val="hybridMultilevel"/>
    <w:tmpl w:val="59BCD684"/>
    <w:lvl w:ilvl="0" w:tplc="040C000F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A6F201E0">
      <w:numFmt w:val="bullet"/>
      <w:lvlText w:val=""/>
      <w:lvlJc w:val="left"/>
      <w:pPr>
        <w:ind w:left="1932" w:hanging="360"/>
      </w:pPr>
      <w:rPr>
        <w:rFonts w:ascii="Symbol" w:eastAsia="Times New Roman" w:hAnsi="Symbol" w:cs="Arial" w:hint="default"/>
      </w:rPr>
    </w:lvl>
    <w:lvl w:ilvl="3" w:tplc="040C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1" w15:restartNumberingAfterBreak="0">
    <w:nsid w:val="61E00E9F"/>
    <w:multiLevelType w:val="hybridMultilevel"/>
    <w:tmpl w:val="59BCD684"/>
    <w:lvl w:ilvl="0" w:tplc="040C000F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A6F201E0">
      <w:numFmt w:val="bullet"/>
      <w:lvlText w:val=""/>
      <w:lvlJc w:val="left"/>
      <w:pPr>
        <w:ind w:left="1932" w:hanging="360"/>
      </w:pPr>
      <w:rPr>
        <w:rFonts w:ascii="Symbol" w:eastAsia="Times New Roman" w:hAnsi="Symbol" w:cs="Arial" w:hint="default"/>
      </w:rPr>
    </w:lvl>
    <w:lvl w:ilvl="3" w:tplc="040C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2" w15:restartNumberingAfterBreak="0">
    <w:nsid w:val="62F6531E"/>
    <w:multiLevelType w:val="hybridMultilevel"/>
    <w:tmpl w:val="D3120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F201E0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544D9"/>
    <w:multiLevelType w:val="hybridMultilevel"/>
    <w:tmpl w:val="F39A0748"/>
    <w:lvl w:ilvl="0" w:tplc="040C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4" w15:restartNumberingAfterBreak="0">
    <w:nsid w:val="676A1F8C"/>
    <w:multiLevelType w:val="hybridMultilevel"/>
    <w:tmpl w:val="0D0CD8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4310D"/>
    <w:multiLevelType w:val="hybridMultilevel"/>
    <w:tmpl w:val="25209E60"/>
    <w:lvl w:ilvl="0" w:tplc="6A5E3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F201E0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E224B"/>
    <w:multiLevelType w:val="hybridMultilevel"/>
    <w:tmpl w:val="AE3CC406"/>
    <w:lvl w:ilvl="0" w:tplc="6A5E32D6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A6F201E0">
      <w:numFmt w:val="bullet"/>
      <w:lvlText w:val=""/>
      <w:lvlJc w:val="left"/>
      <w:pPr>
        <w:ind w:left="1932" w:hanging="360"/>
      </w:pPr>
      <w:rPr>
        <w:rFonts w:ascii="Symbol" w:eastAsia="Times New Roman" w:hAnsi="Symbol" w:cs="Arial" w:hint="default"/>
      </w:rPr>
    </w:lvl>
    <w:lvl w:ilvl="3" w:tplc="040C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num w:numId="1" w16cid:durableId="1507674843">
    <w:abstractNumId w:val="7"/>
  </w:num>
  <w:num w:numId="2" w16cid:durableId="402265666">
    <w:abstractNumId w:val="9"/>
  </w:num>
  <w:num w:numId="3" w16cid:durableId="626736792">
    <w:abstractNumId w:val="5"/>
  </w:num>
  <w:num w:numId="4" w16cid:durableId="1580285699">
    <w:abstractNumId w:val="12"/>
  </w:num>
  <w:num w:numId="5" w16cid:durableId="1451513129">
    <w:abstractNumId w:val="15"/>
  </w:num>
  <w:num w:numId="6" w16cid:durableId="1831671547">
    <w:abstractNumId w:val="1"/>
  </w:num>
  <w:num w:numId="7" w16cid:durableId="558831871">
    <w:abstractNumId w:val="6"/>
  </w:num>
  <w:num w:numId="8" w16cid:durableId="543908623">
    <w:abstractNumId w:val="2"/>
  </w:num>
  <w:num w:numId="9" w16cid:durableId="1732775128">
    <w:abstractNumId w:val="8"/>
  </w:num>
  <w:num w:numId="10" w16cid:durableId="1374576917">
    <w:abstractNumId w:val="11"/>
  </w:num>
  <w:num w:numId="11" w16cid:durableId="333606049">
    <w:abstractNumId w:val="16"/>
  </w:num>
  <w:num w:numId="12" w16cid:durableId="1795557564">
    <w:abstractNumId w:val="13"/>
  </w:num>
  <w:num w:numId="13" w16cid:durableId="1403213040">
    <w:abstractNumId w:val="10"/>
  </w:num>
  <w:num w:numId="14" w16cid:durableId="804586523">
    <w:abstractNumId w:val="3"/>
  </w:num>
  <w:num w:numId="15" w16cid:durableId="155190164">
    <w:abstractNumId w:val="0"/>
  </w:num>
  <w:num w:numId="16" w16cid:durableId="1422868941">
    <w:abstractNumId w:val="4"/>
  </w:num>
  <w:num w:numId="17" w16cid:durableId="4341307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E40"/>
    <w:rsid w:val="00021D95"/>
    <w:rsid w:val="002053DB"/>
    <w:rsid w:val="002777E3"/>
    <w:rsid w:val="00293279"/>
    <w:rsid w:val="003B7E40"/>
    <w:rsid w:val="00673465"/>
    <w:rsid w:val="006C48D4"/>
    <w:rsid w:val="0077331D"/>
    <w:rsid w:val="00804365"/>
    <w:rsid w:val="008715FD"/>
    <w:rsid w:val="009555B1"/>
    <w:rsid w:val="009D4253"/>
    <w:rsid w:val="009F1134"/>
    <w:rsid w:val="00A35D0A"/>
    <w:rsid w:val="00A63BA6"/>
    <w:rsid w:val="00AC5DA0"/>
    <w:rsid w:val="00B76263"/>
    <w:rsid w:val="00B76673"/>
    <w:rsid w:val="00C07CDB"/>
    <w:rsid w:val="00C223B4"/>
    <w:rsid w:val="00C65B30"/>
    <w:rsid w:val="00D22112"/>
    <w:rsid w:val="00D401D5"/>
    <w:rsid w:val="00DC788F"/>
    <w:rsid w:val="00E90EBD"/>
    <w:rsid w:val="00F0298C"/>
    <w:rsid w:val="00FC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126B1"/>
  <w15:chartTrackingRefBased/>
  <w15:docId w15:val="{0CBED44E-B415-45E3-B1AA-F9FFA66E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E40"/>
    <w:rPr>
      <w:rFonts w:ascii="Calibri" w:eastAsia="Calibri" w:hAnsi="Calibri" w:cs="Times New Roman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7E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3B7E4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-tte">
    <w:name w:val="header"/>
    <w:basedOn w:val="Normal"/>
    <w:link w:val="En-tteCar"/>
    <w:uiPriority w:val="99"/>
    <w:unhideWhenUsed/>
    <w:rsid w:val="003B7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7E40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3B7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7E40"/>
    <w:rPr>
      <w:rFonts w:ascii="Calibri" w:eastAsia="Calibri" w:hAnsi="Calibri" w:cs="Times New Roman"/>
    </w:rPr>
  </w:style>
  <w:style w:type="paragraph" w:styleId="Corpsdetexte">
    <w:name w:val="Body Text"/>
    <w:basedOn w:val="Normal"/>
    <w:link w:val="CorpsdetexteCar"/>
    <w:rsid w:val="003B7E40"/>
    <w:pPr>
      <w:suppressAutoHyphens/>
      <w:spacing w:after="120" w:line="276" w:lineRule="auto"/>
    </w:pPr>
    <w:rPr>
      <w:rFonts w:ascii="Verdana" w:eastAsia="Batang" w:hAnsi="Verdana" w:cstheme="minorBidi"/>
      <w:color w:val="000000"/>
    </w:rPr>
  </w:style>
  <w:style w:type="character" w:customStyle="1" w:styleId="CorpsdetexteCar">
    <w:name w:val="Corps de texte Car"/>
    <w:basedOn w:val="Policepardfaut"/>
    <w:link w:val="Corpsdetexte"/>
    <w:rsid w:val="003B7E40"/>
    <w:rPr>
      <w:rFonts w:ascii="Verdana" w:eastAsia="Batang" w:hAnsi="Verdana"/>
      <w:color w:val="000000"/>
    </w:rPr>
  </w:style>
  <w:style w:type="table" w:styleId="Grilledutableau">
    <w:name w:val="Table Grid"/>
    <w:basedOn w:val="TableauNormal"/>
    <w:uiPriority w:val="39"/>
    <w:rsid w:val="00293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basedOn w:val="Normal"/>
    <w:link w:val="SignatureCar"/>
    <w:rsid w:val="00804365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sid w:val="00804365"/>
    <w:rPr>
      <w:rFonts w:ascii="Arial" w:eastAsia="Times New Roman" w:hAnsi="Arial" w:cs="Arial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5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5DA0"/>
    <w:rPr>
      <w:rFonts w:ascii="Segoe UI" w:eastAsia="Calibr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76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4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25759-BF94-4BFE-BD51-B3B89090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1059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 carrieres-Marion Porzier</dc:creator>
  <cp:keywords/>
  <dc:description/>
  <cp:lastModifiedBy>Juriste CDG86</cp:lastModifiedBy>
  <cp:revision>8</cp:revision>
  <cp:lastPrinted>2020-12-04T10:44:00Z</cp:lastPrinted>
  <dcterms:created xsi:type="dcterms:W3CDTF">2020-12-04T10:47:00Z</dcterms:created>
  <dcterms:modified xsi:type="dcterms:W3CDTF">2022-07-26T09:41:00Z</dcterms:modified>
</cp:coreProperties>
</file>