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1E99" w14:textId="77777777" w:rsidR="0053666F" w:rsidRDefault="00870462">
      <w:pPr>
        <w:pStyle w:val="Titre"/>
        <w:spacing w:line="276" w:lineRule="auto"/>
        <w:jc w:val="both"/>
      </w:pPr>
      <w:r>
        <w:rPr>
          <w:noProof/>
          <w:sz w:val="20"/>
        </w:rPr>
        <w:drawing>
          <wp:anchor distT="0" distB="0" distL="114300" distR="114300" simplePos="0" relativeHeight="251659264" behindDoc="0" locked="0" layoutInCell="1" allowOverlap="1" wp14:anchorId="279E7FEF" wp14:editId="069EC32D">
            <wp:simplePos x="0" y="0"/>
            <wp:positionH relativeFrom="column">
              <wp:posOffset>0</wp:posOffset>
            </wp:positionH>
            <wp:positionV relativeFrom="paragraph">
              <wp:posOffset>-8257</wp:posOffset>
            </wp:positionV>
            <wp:extent cx="1362071" cy="1609728"/>
            <wp:effectExtent l="0" t="0" r="0" b="9522"/>
            <wp:wrapSquare wrapText="right"/>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62071" cy="1609728"/>
                    </a:xfrm>
                    <a:prstGeom prst="rect">
                      <a:avLst/>
                    </a:prstGeom>
                    <a:noFill/>
                    <a:ln>
                      <a:noFill/>
                      <a:prstDash/>
                    </a:ln>
                  </pic:spPr>
                </pic:pic>
              </a:graphicData>
            </a:graphic>
          </wp:anchor>
        </w:drawing>
      </w:r>
      <w:r>
        <w:rPr>
          <w:rFonts w:cs="Arial"/>
          <w:b w:val="0"/>
          <w:i w:val="0"/>
          <w:sz w:val="20"/>
        </w:rPr>
        <w:t xml:space="preserve">  </w:t>
      </w:r>
      <w:r>
        <w:rPr>
          <w:rFonts w:cs="Arial"/>
          <w:b w:val="0"/>
          <w:i w:val="0"/>
          <w:sz w:val="20"/>
        </w:rPr>
        <w:tab/>
      </w:r>
      <w:r>
        <w:rPr>
          <w:rFonts w:cs="Arial"/>
          <w:b w:val="0"/>
          <w:i w:val="0"/>
          <w:sz w:val="20"/>
        </w:rPr>
        <w:tab/>
      </w:r>
    </w:p>
    <w:p w14:paraId="6A3FD821" w14:textId="77777777" w:rsidR="0053666F" w:rsidRDefault="00870462">
      <w:pPr>
        <w:spacing w:line="276" w:lineRule="auto"/>
        <w:jc w:val="center"/>
      </w:pPr>
      <w:r>
        <w:rPr>
          <w:rFonts w:cs="Arial"/>
          <w:b/>
        </w:rPr>
        <w:t xml:space="preserve">CONVENTION D’ADHESION AU DISPOSITIF DE SIGNALEMENT </w:t>
      </w:r>
      <w:r>
        <w:rPr>
          <w:rFonts w:cs="Arial"/>
          <w:b/>
          <w:color w:val="000000"/>
        </w:rPr>
        <w:t xml:space="preserve">DES ACTES DE VIOLENCE, DE DISCRIMINATION, </w:t>
      </w:r>
      <w:r>
        <w:rPr>
          <w:sz w:val="22"/>
        </w:rPr>
        <w:t>DE</w:t>
      </w:r>
      <w:r>
        <w:rPr>
          <w:rFonts w:cs="Arial"/>
          <w:b/>
          <w:color w:val="000000"/>
        </w:rPr>
        <w:t xml:space="preserve"> HARCELEMENT ET D'AGISSEMENTS SEXISTES DU CENTRE DE GESTION</w:t>
      </w:r>
      <w:r>
        <w:rPr>
          <w:rFonts w:cs="Arial"/>
          <w:b/>
          <w:sz w:val="20"/>
        </w:rPr>
        <w:br/>
      </w:r>
    </w:p>
    <w:p w14:paraId="2E535044" w14:textId="77777777" w:rsidR="0053666F" w:rsidRDefault="0053666F">
      <w:pPr>
        <w:spacing w:line="276" w:lineRule="auto"/>
        <w:jc w:val="both"/>
        <w:rPr>
          <w:rFonts w:cs="Arial"/>
          <w:sz w:val="20"/>
        </w:rPr>
      </w:pPr>
    </w:p>
    <w:p w14:paraId="4D3B1838" w14:textId="77777777" w:rsidR="0053666F" w:rsidRDefault="0053666F">
      <w:pPr>
        <w:spacing w:line="276" w:lineRule="auto"/>
        <w:jc w:val="both"/>
        <w:rPr>
          <w:rFonts w:cs="Arial"/>
          <w:sz w:val="20"/>
        </w:rPr>
      </w:pPr>
    </w:p>
    <w:p w14:paraId="6F1CFC2D" w14:textId="77777777" w:rsidR="0053666F" w:rsidRDefault="0053666F">
      <w:pPr>
        <w:spacing w:line="276" w:lineRule="auto"/>
        <w:jc w:val="both"/>
        <w:rPr>
          <w:rFonts w:cs="Arial"/>
          <w:sz w:val="20"/>
        </w:rPr>
      </w:pPr>
    </w:p>
    <w:p w14:paraId="46033066" w14:textId="77777777" w:rsidR="0053666F" w:rsidRDefault="0053666F">
      <w:pPr>
        <w:spacing w:line="276" w:lineRule="auto"/>
        <w:jc w:val="both"/>
        <w:rPr>
          <w:rFonts w:cs="Arial"/>
          <w:b/>
          <w:sz w:val="20"/>
        </w:rPr>
      </w:pPr>
    </w:p>
    <w:p w14:paraId="0364A22F" w14:textId="77777777" w:rsidR="0053666F" w:rsidRDefault="00870462">
      <w:pPr>
        <w:spacing w:line="276" w:lineRule="auto"/>
        <w:jc w:val="both"/>
      </w:pPr>
      <w:r>
        <w:rPr>
          <w:rFonts w:cs="Arial"/>
          <w:b/>
          <w:sz w:val="20"/>
        </w:rPr>
        <w:t>Entre les soussignés</w:t>
      </w:r>
      <w:r>
        <w:rPr>
          <w:rFonts w:cs="Arial"/>
          <w:sz w:val="20"/>
        </w:rPr>
        <w:t xml:space="preserve">, </w:t>
      </w:r>
    </w:p>
    <w:p w14:paraId="46AE927B" w14:textId="77777777" w:rsidR="0053666F" w:rsidRDefault="0053666F">
      <w:pPr>
        <w:spacing w:line="276" w:lineRule="auto"/>
        <w:jc w:val="both"/>
        <w:rPr>
          <w:rFonts w:cs="Arial"/>
          <w:sz w:val="20"/>
        </w:rPr>
      </w:pPr>
    </w:p>
    <w:p w14:paraId="3236555F" w14:textId="77777777" w:rsidR="0053666F" w:rsidRDefault="00870462">
      <w:pPr>
        <w:spacing w:line="276" w:lineRule="auto"/>
        <w:jc w:val="both"/>
      </w:pPr>
      <w:r>
        <w:rPr>
          <w:rFonts w:cs="Arial"/>
          <w:sz w:val="20"/>
        </w:rPr>
        <w:t xml:space="preserve">Le Centre de Gestion de la Fonction </w:t>
      </w:r>
      <w:r>
        <w:rPr>
          <w:rFonts w:cs="Arial"/>
          <w:sz w:val="20"/>
        </w:rPr>
        <w:t xml:space="preserve">Publique Territoriale de la Vienne, représenté par son Président, </w:t>
      </w:r>
      <w:r>
        <w:rPr>
          <w:sz w:val="20"/>
        </w:rPr>
        <w:t>Monsieur Edouard RENAUD, dûment habilité par délibération du Conseil d’Administration en date du 4 mars 2022 ;</w:t>
      </w:r>
    </w:p>
    <w:p w14:paraId="6975EB6F" w14:textId="77777777" w:rsidR="0053666F" w:rsidRDefault="0053666F">
      <w:pPr>
        <w:spacing w:line="276" w:lineRule="auto"/>
        <w:jc w:val="both"/>
        <w:rPr>
          <w:rFonts w:cs="Arial"/>
          <w:sz w:val="20"/>
        </w:rPr>
      </w:pPr>
    </w:p>
    <w:p w14:paraId="6BD5FDED" w14:textId="77777777" w:rsidR="0053666F" w:rsidRDefault="00870462">
      <w:pPr>
        <w:spacing w:line="276" w:lineRule="auto"/>
        <w:jc w:val="both"/>
      </w:pPr>
      <w:r>
        <w:rPr>
          <w:rFonts w:cs="Arial"/>
          <w:b/>
          <w:sz w:val="20"/>
        </w:rPr>
        <w:t xml:space="preserve">D’une part, </w:t>
      </w:r>
    </w:p>
    <w:p w14:paraId="0B7B6FED" w14:textId="77777777" w:rsidR="0053666F" w:rsidRDefault="0053666F">
      <w:pPr>
        <w:spacing w:line="276" w:lineRule="auto"/>
        <w:jc w:val="both"/>
        <w:rPr>
          <w:rFonts w:cs="Arial"/>
          <w:sz w:val="20"/>
        </w:rPr>
      </w:pPr>
    </w:p>
    <w:p w14:paraId="19819045" w14:textId="77777777" w:rsidR="0053666F" w:rsidRDefault="00870462">
      <w:pPr>
        <w:spacing w:line="276" w:lineRule="auto"/>
        <w:jc w:val="both"/>
        <w:rPr>
          <w:rFonts w:cs="Arial"/>
          <w:color w:val="4472C4"/>
          <w:sz w:val="20"/>
        </w:rPr>
      </w:pPr>
      <w:r>
        <w:rPr>
          <w:rFonts w:cs="Arial"/>
          <w:color w:val="4472C4"/>
          <w:sz w:val="20"/>
        </w:rPr>
        <w:t>La collectivité /L’établissement ……………………</w:t>
      </w:r>
      <w:proofErr w:type="gramStart"/>
      <w:r>
        <w:rPr>
          <w:rFonts w:cs="Arial"/>
          <w:color w:val="4472C4"/>
          <w:sz w:val="20"/>
        </w:rPr>
        <w:t>…….</w:t>
      </w:r>
      <w:proofErr w:type="gramEnd"/>
      <w:r>
        <w:rPr>
          <w:rFonts w:cs="Arial"/>
          <w:color w:val="4472C4"/>
          <w:sz w:val="20"/>
        </w:rPr>
        <w:t>représenté(e) par so</w:t>
      </w:r>
      <w:r>
        <w:rPr>
          <w:rFonts w:cs="Arial"/>
          <w:color w:val="4472C4"/>
          <w:sz w:val="20"/>
        </w:rPr>
        <w:t>n Maire / Président, agissant en vertu d’une délibération en date du…………………….</w:t>
      </w:r>
    </w:p>
    <w:p w14:paraId="1A88713F" w14:textId="77777777" w:rsidR="0053666F" w:rsidRDefault="0053666F">
      <w:pPr>
        <w:spacing w:line="276" w:lineRule="auto"/>
        <w:jc w:val="both"/>
        <w:rPr>
          <w:rFonts w:cs="Arial"/>
          <w:sz w:val="20"/>
        </w:rPr>
      </w:pPr>
    </w:p>
    <w:p w14:paraId="7F6D50FB" w14:textId="77777777" w:rsidR="0053666F" w:rsidRDefault="00870462">
      <w:pPr>
        <w:spacing w:line="276" w:lineRule="auto"/>
        <w:jc w:val="both"/>
        <w:rPr>
          <w:rFonts w:cs="Arial"/>
          <w:b/>
          <w:sz w:val="20"/>
        </w:rPr>
      </w:pPr>
      <w:r>
        <w:rPr>
          <w:rFonts w:cs="Arial"/>
          <w:b/>
          <w:sz w:val="20"/>
        </w:rPr>
        <w:t xml:space="preserve">D’autre part. </w:t>
      </w:r>
    </w:p>
    <w:p w14:paraId="1FC897E2" w14:textId="77777777" w:rsidR="0053666F" w:rsidRDefault="0053666F">
      <w:pPr>
        <w:spacing w:line="276" w:lineRule="auto"/>
        <w:jc w:val="both"/>
        <w:rPr>
          <w:rFonts w:cs="Arial"/>
          <w:sz w:val="20"/>
        </w:rPr>
      </w:pPr>
    </w:p>
    <w:p w14:paraId="6D7785C0" w14:textId="77777777" w:rsidR="0053666F" w:rsidRDefault="00870462">
      <w:pPr>
        <w:spacing w:line="276" w:lineRule="auto"/>
        <w:jc w:val="both"/>
        <w:rPr>
          <w:rFonts w:cs="Arial"/>
          <w:sz w:val="20"/>
        </w:rPr>
      </w:pPr>
      <w:r>
        <w:rPr>
          <w:rFonts w:cs="Arial"/>
          <w:sz w:val="20"/>
        </w:rPr>
        <w:t>Vu le Code Général de la fonction publique, notamment en ses articles L.135-6 et L.452-43 ;</w:t>
      </w:r>
    </w:p>
    <w:p w14:paraId="1D530FFD" w14:textId="77777777" w:rsidR="0053666F" w:rsidRDefault="0053666F">
      <w:pPr>
        <w:spacing w:line="276" w:lineRule="auto"/>
        <w:jc w:val="both"/>
      </w:pPr>
    </w:p>
    <w:p w14:paraId="16990C7E" w14:textId="77777777" w:rsidR="0053666F" w:rsidRDefault="00870462">
      <w:pPr>
        <w:spacing w:line="276" w:lineRule="auto"/>
        <w:jc w:val="both"/>
      </w:pPr>
      <w:r>
        <w:rPr>
          <w:rFonts w:cs="Arial"/>
          <w:sz w:val="20"/>
        </w:rPr>
        <w:t xml:space="preserve">Vu </w:t>
      </w:r>
      <w:r>
        <w:rPr>
          <w:rFonts w:cs="Arial"/>
          <w:color w:val="000000"/>
          <w:sz w:val="20"/>
        </w:rPr>
        <w:t xml:space="preserve">le décret n° 2020-256 du 13 mars 2020 relatif au </w:t>
      </w:r>
      <w:r>
        <w:rPr>
          <w:rFonts w:cs="Arial"/>
          <w:color w:val="000000"/>
          <w:sz w:val="20"/>
        </w:rPr>
        <w:t>dispositif de signalement des actes de violence, de discrimination, de harcèlement et d'agissements sexistes dans la fonction publique ;</w:t>
      </w:r>
    </w:p>
    <w:p w14:paraId="0880FE5E" w14:textId="77777777" w:rsidR="0053666F" w:rsidRDefault="0053666F">
      <w:pPr>
        <w:spacing w:line="276" w:lineRule="auto"/>
        <w:jc w:val="both"/>
        <w:rPr>
          <w:rFonts w:cs="Arial"/>
          <w:sz w:val="20"/>
        </w:rPr>
      </w:pPr>
    </w:p>
    <w:p w14:paraId="57AAFF4A" w14:textId="77777777" w:rsidR="0053666F" w:rsidRDefault="00870462">
      <w:pPr>
        <w:spacing w:line="276" w:lineRule="auto"/>
        <w:jc w:val="both"/>
        <w:rPr>
          <w:rFonts w:cs="Arial"/>
          <w:sz w:val="20"/>
        </w:rPr>
      </w:pPr>
      <w:r>
        <w:rPr>
          <w:rFonts w:cs="Arial"/>
          <w:sz w:val="20"/>
        </w:rPr>
        <w:t>Vu la circulaire du 9 mars 2018 relative à la lutte contre les violences sexuelles et sexistes dans la fonction publiq</w:t>
      </w:r>
      <w:r>
        <w:rPr>
          <w:rFonts w:cs="Arial"/>
          <w:sz w:val="20"/>
        </w:rPr>
        <w:t>ue,</w:t>
      </w:r>
    </w:p>
    <w:p w14:paraId="56109AFD" w14:textId="77777777" w:rsidR="0053666F" w:rsidRDefault="0053666F">
      <w:pPr>
        <w:spacing w:line="276" w:lineRule="auto"/>
        <w:jc w:val="both"/>
        <w:rPr>
          <w:rFonts w:cs="Arial"/>
          <w:sz w:val="20"/>
        </w:rPr>
      </w:pPr>
    </w:p>
    <w:p w14:paraId="5616C555" w14:textId="77777777" w:rsidR="0053666F" w:rsidRDefault="00870462">
      <w:pPr>
        <w:spacing w:line="276" w:lineRule="auto"/>
        <w:jc w:val="both"/>
      </w:pPr>
      <w:r>
        <w:rPr>
          <w:rFonts w:cs="Arial"/>
          <w:sz w:val="20"/>
        </w:rPr>
        <w:t>Vu la</w:t>
      </w:r>
      <w:r>
        <w:rPr>
          <w:rFonts w:cs="Arial"/>
          <w:w w:val="105"/>
          <w:sz w:val="20"/>
        </w:rPr>
        <w:t xml:space="preserve"> délibération n° 2021/036 du 25 juin 2021 du Conseil d'Administration du Centre de Gestion de la fonction publique territoriale de la Vienne portant mise en place du dispositif de signalement ;</w:t>
      </w:r>
    </w:p>
    <w:p w14:paraId="429D3D86" w14:textId="77777777" w:rsidR="0053666F" w:rsidRDefault="0053666F">
      <w:pPr>
        <w:spacing w:line="276" w:lineRule="auto"/>
        <w:jc w:val="both"/>
        <w:rPr>
          <w:rFonts w:cs="Arial"/>
          <w:w w:val="105"/>
          <w:sz w:val="20"/>
        </w:rPr>
      </w:pPr>
    </w:p>
    <w:p w14:paraId="254E09E2" w14:textId="77777777" w:rsidR="0053666F" w:rsidRDefault="00870462">
      <w:pPr>
        <w:spacing w:line="276" w:lineRule="auto"/>
        <w:jc w:val="both"/>
      </w:pPr>
      <w:r>
        <w:rPr>
          <w:rFonts w:cs="Arial"/>
          <w:w w:val="105"/>
          <w:sz w:val="20"/>
        </w:rPr>
        <w:t xml:space="preserve">Vu la délibération n°2022-007 du 4 mars 2022 du </w:t>
      </w:r>
      <w:r>
        <w:rPr>
          <w:rFonts w:cs="Arial"/>
          <w:w w:val="105"/>
          <w:sz w:val="20"/>
        </w:rPr>
        <w:t>Conseil d’Administration du Centre de Gestion de la fonction publique territoriale de la Vienne approuvant les modalités de la convention d’adhésion au dispositif de signalement et le complétant.</w:t>
      </w:r>
    </w:p>
    <w:p w14:paraId="3DDDF287" w14:textId="77777777" w:rsidR="0053666F" w:rsidRDefault="0053666F">
      <w:pPr>
        <w:spacing w:before="17" w:line="276" w:lineRule="auto"/>
        <w:ind w:right="113"/>
        <w:jc w:val="both"/>
        <w:rPr>
          <w:rFonts w:cs="Arial"/>
          <w:sz w:val="20"/>
        </w:rPr>
      </w:pPr>
    </w:p>
    <w:p w14:paraId="06ADED34" w14:textId="77777777" w:rsidR="0053666F" w:rsidRDefault="00870462">
      <w:pPr>
        <w:spacing w:line="276" w:lineRule="auto"/>
        <w:jc w:val="both"/>
        <w:rPr>
          <w:rFonts w:cs="Arial"/>
          <w:b/>
          <w:sz w:val="20"/>
        </w:rPr>
      </w:pPr>
      <w:r>
        <w:rPr>
          <w:rFonts w:cs="Arial"/>
          <w:b/>
          <w:sz w:val="20"/>
        </w:rPr>
        <w:t>Préambule</w:t>
      </w:r>
    </w:p>
    <w:p w14:paraId="5971944B" w14:textId="77777777" w:rsidR="0053666F" w:rsidRDefault="0053666F">
      <w:pPr>
        <w:spacing w:line="276" w:lineRule="auto"/>
        <w:jc w:val="both"/>
        <w:rPr>
          <w:rFonts w:cs="Arial"/>
          <w:sz w:val="20"/>
        </w:rPr>
      </w:pPr>
    </w:p>
    <w:p w14:paraId="7552E81F" w14:textId="77777777" w:rsidR="0053666F" w:rsidRDefault="00870462">
      <w:pPr>
        <w:spacing w:line="276" w:lineRule="auto"/>
        <w:jc w:val="both"/>
        <w:rPr>
          <w:sz w:val="20"/>
        </w:rPr>
      </w:pPr>
      <w:r>
        <w:rPr>
          <w:sz w:val="20"/>
        </w:rPr>
        <w:t>La loi de transformation de la fonction publique</w:t>
      </w:r>
      <w:r>
        <w:rPr>
          <w:sz w:val="20"/>
        </w:rPr>
        <w:t xml:space="preserve"> n° 2019-828 du 6 août 2019 a créé un nouvel article 6 quater A dans la loi n° 83-634 qui prévoit pour les employeurs de la fonction publique l’obligation (article L.135-6 du Code général de la fonction publique) d’instaurer un dispositif de signalement de</w:t>
      </w:r>
      <w:r>
        <w:rPr>
          <w:sz w:val="20"/>
        </w:rPr>
        <w:t xml:space="preserve">s actes de violence, discrimination, harcèlement et agissements sexistes. </w:t>
      </w:r>
    </w:p>
    <w:p w14:paraId="089FD62A" w14:textId="77777777" w:rsidR="0053666F" w:rsidRDefault="0053666F">
      <w:pPr>
        <w:spacing w:line="276" w:lineRule="auto"/>
        <w:jc w:val="both"/>
        <w:rPr>
          <w:sz w:val="20"/>
        </w:rPr>
      </w:pPr>
    </w:p>
    <w:p w14:paraId="76E7C81F" w14:textId="77777777" w:rsidR="0053666F" w:rsidRDefault="00870462">
      <w:pPr>
        <w:spacing w:line="276" w:lineRule="auto"/>
        <w:jc w:val="both"/>
        <w:rPr>
          <w:rFonts w:cs="Arial"/>
          <w:sz w:val="20"/>
        </w:rPr>
      </w:pPr>
      <w:r>
        <w:rPr>
          <w:rFonts w:cs="Arial"/>
          <w:sz w:val="20"/>
        </w:rPr>
        <w:t xml:space="preserve">Ce dispositif peut être soit : </w:t>
      </w:r>
    </w:p>
    <w:p w14:paraId="34F53650" w14:textId="77777777" w:rsidR="0053666F" w:rsidRDefault="00870462">
      <w:pPr>
        <w:pStyle w:val="Paragraphedeliste"/>
        <w:numPr>
          <w:ilvl w:val="0"/>
          <w:numId w:val="1"/>
        </w:numPr>
        <w:spacing w:line="276" w:lineRule="auto"/>
        <w:jc w:val="both"/>
        <w:rPr>
          <w:rFonts w:ascii="Arial" w:hAnsi="Arial" w:cs="Arial"/>
          <w:sz w:val="20"/>
        </w:rPr>
      </w:pPr>
      <w:r>
        <w:rPr>
          <w:rFonts w:ascii="Arial" w:hAnsi="Arial" w:cs="Arial"/>
          <w:sz w:val="20"/>
        </w:rPr>
        <w:t>Mis en place en interne au sein de chaque collectivité ;</w:t>
      </w:r>
    </w:p>
    <w:p w14:paraId="3E316804" w14:textId="77777777" w:rsidR="0053666F" w:rsidRDefault="00870462">
      <w:pPr>
        <w:pStyle w:val="Paragraphedeliste"/>
        <w:numPr>
          <w:ilvl w:val="0"/>
          <w:numId w:val="1"/>
        </w:numPr>
        <w:spacing w:line="276" w:lineRule="auto"/>
        <w:jc w:val="both"/>
        <w:rPr>
          <w:rFonts w:ascii="Arial" w:hAnsi="Arial" w:cs="Arial"/>
          <w:sz w:val="20"/>
        </w:rPr>
      </w:pPr>
      <w:r>
        <w:rPr>
          <w:rFonts w:ascii="Arial" w:hAnsi="Arial" w:cs="Arial"/>
          <w:sz w:val="20"/>
        </w:rPr>
        <w:t>Mutualisé entre plusieurs administrations ou établissements publics ;</w:t>
      </w:r>
    </w:p>
    <w:p w14:paraId="087029D6" w14:textId="77777777" w:rsidR="0053666F" w:rsidRDefault="00870462">
      <w:pPr>
        <w:pStyle w:val="Paragraphedeliste"/>
        <w:numPr>
          <w:ilvl w:val="0"/>
          <w:numId w:val="1"/>
        </w:numPr>
        <w:spacing w:line="276" w:lineRule="auto"/>
        <w:jc w:val="both"/>
        <w:rPr>
          <w:rFonts w:ascii="Arial" w:hAnsi="Arial" w:cs="Arial"/>
          <w:sz w:val="20"/>
        </w:rPr>
      </w:pPr>
      <w:r>
        <w:rPr>
          <w:rFonts w:ascii="Arial" w:hAnsi="Arial" w:cs="Arial"/>
          <w:sz w:val="20"/>
        </w:rPr>
        <w:t>Confié au Centre de G</w:t>
      </w:r>
      <w:r>
        <w:rPr>
          <w:rFonts w:ascii="Arial" w:hAnsi="Arial" w:cs="Arial"/>
          <w:sz w:val="20"/>
        </w:rPr>
        <w:t xml:space="preserve">estion. </w:t>
      </w:r>
    </w:p>
    <w:p w14:paraId="5201BC0D" w14:textId="77777777" w:rsidR="0053666F" w:rsidRDefault="0053666F">
      <w:pPr>
        <w:pStyle w:val="Paragraphedeliste"/>
        <w:spacing w:line="276" w:lineRule="auto"/>
        <w:jc w:val="both"/>
        <w:rPr>
          <w:rFonts w:ascii="Arial" w:hAnsi="Arial" w:cs="Arial"/>
          <w:sz w:val="20"/>
        </w:rPr>
      </w:pPr>
    </w:p>
    <w:p w14:paraId="2798193D" w14:textId="77777777" w:rsidR="0053666F" w:rsidRDefault="00870462">
      <w:pPr>
        <w:spacing w:line="276" w:lineRule="auto"/>
        <w:jc w:val="both"/>
      </w:pPr>
      <w:r>
        <w:rPr>
          <w:rFonts w:cs="Arial"/>
          <w:sz w:val="20"/>
        </w:rPr>
        <w:lastRenderedPageBreak/>
        <w:t xml:space="preserve">L’article 26-2 de la loi n°84-53 du 26 janvier 1984 (article L.452-43 du code général de la fonction publique) indique que </w:t>
      </w:r>
      <w:r>
        <w:rPr>
          <w:rFonts w:cs="Arial"/>
          <w:i/>
          <w:sz w:val="20"/>
        </w:rPr>
        <w:t>« les centres de gestion mettent en place, pour le compte des collectivités territoriales et de leurs établissements public</w:t>
      </w:r>
      <w:r>
        <w:rPr>
          <w:rFonts w:cs="Arial"/>
          <w:i/>
          <w:sz w:val="20"/>
        </w:rPr>
        <w:t>s qui en font la demande, le dispositif de signalement prévu à l'article 6 quater A de la loi n° 83-634 du 13 juillet 1983 précitée</w:t>
      </w:r>
      <w:r>
        <w:rPr>
          <w:rFonts w:cs="Arial"/>
          <w:sz w:val="20"/>
        </w:rPr>
        <w:t xml:space="preserve"> ».</w:t>
      </w:r>
    </w:p>
    <w:p w14:paraId="110CFCD3" w14:textId="77777777" w:rsidR="0053666F" w:rsidRDefault="0053666F">
      <w:pPr>
        <w:spacing w:line="276" w:lineRule="auto"/>
        <w:jc w:val="both"/>
        <w:rPr>
          <w:sz w:val="20"/>
        </w:rPr>
      </w:pPr>
    </w:p>
    <w:p w14:paraId="3A4BDEF4" w14:textId="77777777" w:rsidR="0053666F" w:rsidRDefault="00870462">
      <w:pPr>
        <w:spacing w:line="276" w:lineRule="auto"/>
        <w:jc w:val="both"/>
        <w:rPr>
          <w:rFonts w:cs="Arial"/>
          <w:color w:val="000000"/>
          <w:sz w:val="20"/>
          <w:shd w:val="clear" w:color="auto" w:fill="FFFFFF"/>
        </w:rPr>
      </w:pPr>
      <w:r>
        <w:rPr>
          <w:rFonts w:cs="Arial"/>
          <w:color w:val="000000"/>
          <w:sz w:val="20"/>
          <w:shd w:val="clear" w:color="auto" w:fill="FFFFFF"/>
        </w:rPr>
        <w:t xml:space="preserve">Le dispositif doit prévoir : </w:t>
      </w:r>
    </w:p>
    <w:p w14:paraId="0BB5083E" w14:textId="77777777" w:rsidR="0053666F" w:rsidRDefault="00870462">
      <w:pPr>
        <w:pStyle w:val="Paragraphedeliste"/>
        <w:numPr>
          <w:ilvl w:val="0"/>
          <w:numId w:val="2"/>
        </w:numPr>
        <w:spacing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Une procédure de recueil des signalements effectués par les agents s'estimant </w:t>
      </w:r>
      <w:r>
        <w:rPr>
          <w:rFonts w:ascii="Arial" w:hAnsi="Arial" w:cs="Arial"/>
          <w:color w:val="000000"/>
          <w:sz w:val="20"/>
          <w:szCs w:val="20"/>
          <w:shd w:val="clear" w:color="auto" w:fill="FFFFFF"/>
        </w:rPr>
        <w:t>victimes ou témoins des actes de violence, de discrimination, de harcèlement moral ou sexuel et d'agissements sexistes ;</w:t>
      </w:r>
    </w:p>
    <w:p w14:paraId="3B09DE95" w14:textId="77777777" w:rsidR="0053666F" w:rsidRDefault="00870462">
      <w:pPr>
        <w:pStyle w:val="Paragraphedeliste"/>
        <w:numPr>
          <w:ilvl w:val="0"/>
          <w:numId w:val="2"/>
        </w:numPr>
        <w:spacing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Une procédure d'orientation des agents s'estimant victimes de tels actes ou agissements vers les services et professionnels compétents </w:t>
      </w:r>
      <w:r>
        <w:rPr>
          <w:rFonts w:ascii="Arial" w:hAnsi="Arial" w:cs="Arial"/>
          <w:color w:val="000000"/>
          <w:sz w:val="20"/>
          <w:szCs w:val="20"/>
          <w:shd w:val="clear" w:color="auto" w:fill="FFFFFF"/>
        </w:rPr>
        <w:t>chargés de leur accompagnement et de leur soutien ;</w:t>
      </w:r>
    </w:p>
    <w:p w14:paraId="04ACCC7B" w14:textId="77777777" w:rsidR="0053666F" w:rsidRDefault="00870462">
      <w:pPr>
        <w:pStyle w:val="Paragraphedeliste"/>
        <w:numPr>
          <w:ilvl w:val="0"/>
          <w:numId w:val="2"/>
        </w:numPr>
        <w:spacing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Une procédure d'orientation des agents s'estimant victimes ou témoins de tels actes ou agissements vers les autorités compétentes pour prendre toute mesure de protection fonctionnelle appropriée et </w:t>
      </w:r>
      <w:r>
        <w:rPr>
          <w:rFonts w:ascii="Arial" w:hAnsi="Arial" w:cs="Arial"/>
          <w:color w:val="000000"/>
          <w:sz w:val="20"/>
          <w:szCs w:val="20"/>
          <w:shd w:val="clear" w:color="auto" w:fill="FFFFFF"/>
        </w:rPr>
        <w:t xml:space="preserve">assurer le traitement des faits signalés, notamment par la réalisation d'une enquête administrative. </w:t>
      </w:r>
    </w:p>
    <w:p w14:paraId="742D2FB2" w14:textId="77777777" w:rsidR="0053666F" w:rsidRDefault="0053666F">
      <w:pPr>
        <w:spacing w:line="276" w:lineRule="auto"/>
        <w:jc w:val="both"/>
        <w:rPr>
          <w:rFonts w:cs="Arial"/>
          <w:color w:val="000000"/>
          <w:sz w:val="20"/>
          <w:shd w:val="clear" w:color="auto" w:fill="FFFFFF"/>
        </w:rPr>
      </w:pPr>
    </w:p>
    <w:p w14:paraId="048BB588" w14:textId="77777777" w:rsidR="0053666F" w:rsidRDefault="00870462">
      <w:pPr>
        <w:spacing w:line="276" w:lineRule="auto"/>
        <w:jc w:val="both"/>
        <w:rPr>
          <w:rFonts w:cs="Arial"/>
          <w:color w:val="000000"/>
          <w:sz w:val="20"/>
          <w:shd w:val="clear" w:color="auto" w:fill="FFFFFF"/>
        </w:rPr>
      </w:pPr>
      <w:r>
        <w:rPr>
          <w:rFonts w:cs="Arial"/>
          <w:color w:val="000000"/>
          <w:sz w:val="20"/>
          <w:shd w:val="clear" w:color="auto" w:fill="FFFFFF"/>
        </w:rPr>
        <w:t>Ce dispositif ne se substitue pas aux autres voies, notamment :</w:t>
      </w:r>
    </w:p>
    <w:p w14:paraId="7EBFCB3D" w14:textId="77777777" w:rsidR="0053666F" w:rsidRDefault="00870462">
      <w:pPr>
        <w:pStyle w:val="Paragraphedeliste"/>
        <w:numPr>
          <w:ilvl w:val="0"/>
          <w:numId w:val="3"/>
        </w:numPr>
        <w:spacing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La procédure pénale (art.40 du code de procédure pénale, dépôt de plainte, etc.) ;</w:t>
      </w:r>
    </w:p>
    <w:p w14:paraId="1EE4E324" w14:textId="77777777" w:rsidR="0053666F" w:rsidRDefault="00870462">
      <w:pPr>
        <w:pStyle w:val="Paragraphedeliste"/>
        <w:numPr>
          <w:ilvl w:val="0"/>
          <w:numId w:val="3"/>
        </w:numPr>
        <w:spacing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Le rec</w:t>
      </w:r>
      <w:r>
        <w:rPr>
          <w:rFonts w:ascii="Arial" w:hAnsi="Arial" w:cs="Arial"/>
          <w:color w:val="000000"/>
          <w:sz w:val="20"/>
          <w:szCs w:val="20"/>
          <w:shd w:val="clear" w:color="auto" w:fill="FFFFFF"/>
        </w:rPr>
        <w:t>ours hiérarchique ;</w:t>
      </w:r>
    </w:p>
    <w:p w14:paraId="4DEA98D8" w14:textId="77777777" w:rsidR="0053666F" w:rsidRDefault="00870462">
      <w:pPr>
        <w:pStyle w:val="Paragraphedeliste"/>
        <w:numPr>
          <w:ilvl w:val="0"/>
          <w:numId w:val="3"/>
        </w:numPr>
        <w:spacing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La saisine des représentants du personnel ;</w:t>
      </w:r>
    </w:p>
    <w:p w14:paraId="3BF67C39" w14:textId="77777777" w:rsidR="0053666F" w:rsidRDefault="00870462">
      <w:pPr>
        <w:pStyle w:val="Paragraphedeliste"/>
        <w:numPr>
          <w:ilvl w:val="0"/>
          <w:numId w:val="3"/>
        </w:numPr>
        <w:spacing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La réclamation auprès du Défenseur des droits.</w:t>
      </w:r>
    </w:p>
    <w:p w14:paraId="7A0863CE" w14:textId="77777777" w:rsidR="0053666F" w:rsidRDefault="0053666F">
      <w:pPr>
        <w:spacing w:line="276" w:lineRule="auto"/>
        <w:jc w:val="center"/>
        <w:rPr>
          <w:rFonts w:cs="Arial"/>
          <w:sz w:val="20"/>
        </w:rPr>
      </w:pPr>
    </w:p>
    <w:p w14:paraId="2EE9D285" w14:textId="77777777" w:rsidR="0053666F" w:rsidRDefault="00870462">
      <w:pPr>
        <w:spacing w:line="276" w:lineRule="auto"/>
        <w:jc w:val="center"/>
        <w:rPr>
          <w:rFonts w:cs="Arial"/>
          <w:b/>
          <w:sz w:val="20"/>
        </w:rPr>
      </w:pPr>
      <w:r>
        <w:rPr>
          <w:rFonts w:cs="Arial"/>
          <w:b/>
          <w:sz w:val="20"/>
        </w:rPr>
        <w:t>Il a été convenu ce qui suit :</w:t>
      </w:r>
    </w:p>
    <w:p w14:paraId="5B3DF562" w14:textId="77777777" w:rsidR="0053666F" w:rsidRDefault="0053666F">
      <w:pPr>
        <w:spacing w:line="276" w:lineRule="auto"/>
        <w:jc w:val="both"/>
        <w:rPr>
          <w:rFonts w:cs="Arial"/>
          <w:b/>
          <w:sz w:val="20"/>
        </w:rPr>
      </w:pPr>
    </w:p>
    <w:p w14:paraId="72FB8BDD" w14:textId="77777777" w:rsidR="0053666F" w:rsidRDefault="00870462">
      <w:pPr>
        <w:spacing w:line="276" w:lineRule="auto"/>
        <w:ind w:left="1219" w:hanging="1219"/>
        <w:jc w:val="both"/>
        <w:rPr>
          <w:rFonts w:cs="Arial"/>
          <w:b/>
          <w:sz w:val="20"/>
        </w:rPr>
      </w:pPr>
      <w:r>
        <w:rPr>
          <w:rFonts w:cs="Arial"/>
          <w:b/>
          <w:sz w:val="20"/>
        </w:rPr>
        <w:t>ARTICLE 1. OBJET ET DURẾE DE LA CONVENTION</w:t>
      </w:r>
    </w:p>
    <w:p w14:paraId="37318044" w14:textId="77777777" w:rsidR="0053666F" w:rsidRDefault="0053666F">
      <w:pPr>
        <w:spacing w:line="276" w:lineRule="auto"/>
        <w:ind w:left="1219" w:hanging="1219"/>
        <w:jc w:val="both"/>
        <w:rPr>
          <w:rFonts w:cs="Arial"/>
          <w:b/>
          <w:sz w:val="20"/>
        </w:rPr>
      </w:pPr>
    </w:p>
    <w:p w14:paraId="01128899" w14:textId="77777777" w:rsidR="0053666F" w:rsidRDefault="00870462">
      <w:pPr>
        <w:spacing w:line="276" w:lineRule="auto"/>
        <w:jc w:val="both"/>
        <w:rPr>
          <w:sz w:val="20"/>
        </w:rPr>
      </w:pPr>
      <w:r>
        <w:rPr>
          <w:sz w:val="20"/>
        </w:rPr>
        <w:t xml:space="preserve">La collectivité confie au Centre de Gestion de la Vienne la gestion </w:t>
      </w:r>
      <w:r>
        <w:rPr>
          <w:sz w:val="20"/>
        </w:rPr>
        <w:t>du dispositif de signalement conformément aux dispositions fixées par le décret n° 2020-256 du 13 mars 2020.</w:t>
      </w:r>
    </w:p>
    <w:p w14:paraId="3F0F0B88" w14:textId="77777777" w:rsidR="0053666F" w:rsidRDefault="0053666F">
      <w:pPr>
        <w:spacing w:line="276" w:lineRule="auto"/>
        <w:jc w:val="both"/>
        <w:rPr>
          <w:sz w:val="20"/>
        </w:rPr>
      </w:pPr>
    </w:p>
    <w:p w14:paraId="3F3A31DB" w14:textId="77777777" w:rsidR="0053666F" w:rsidRDefault="00870462">
      <w:pPr>
        <w:spacing w:line="276" w:lineRule="auto"/>
        <w:jc w:val="both"/>
        <w:rPr>
          <w:sz w:val="20"/>
        </w:rPr>
      </w:pPr>
      <w:r>
        <w:rPr>
          <w:sz w:val="20"/>
        </w:rPr>
        <w:t>La présente convention a pour objet de déterminer les modalités mise en œuvre et de gestion du dispositif par le Centre de Gestion.</w:t>
      </w:r>
    </w:p>
    <w:p w14:paraId="36976E82" w14:textId="77777777" w:rsidR="0053666F" w:rsidRDefault="0053666F">
      <w:pPr>
        <w:spacing w:line="276" w:lineRule="auto"/>
        <w:jc w:val="both"/>
        <w:rPr>
          <w:sz w:val="20"/>
        </w:rPr>
      </w:pPr>
    </w:p>
    <w:p w14:paraId="6A7743CC" w14:textId="77777777" w:rsidR="0053666F" w:rsidRDefault="00870462">
      <w:pPr>
        <w:spacing w:line="276" w:lineRule="auto"/>
        <w:jc w:val="both"/>
        <w:rPr>
          <w:sz w:val="20"/>
        </w:rPr>
      </w:pPr>
      <w:r>
        <w:rPr>
          <w:sz w:val="20"/>
        </w:rPr>
        <w:t>La présente c</w:t>
      </w:r>
      <w:r>
        <w:rPr>
          <w:sz w:val="20"/>
        </w:rPr>
        <w:t xml:space="preserve">onvention est conclue jusqu’au 31 décembre 2024 et pourra être renouvelée par reconduction expresse. </w:t>
      </w:r>
    </w:p>
    <w:p w14:paraId="7C70C964" w14:textId="77777777" w:rsidR="0053666F" w:rsidRDefault="0053666F">
      <w:pPr>
        <w:spacing w:line="276" w:lineRule="auto"/>
        <w:jc w:val="both"/>
        <w:rPr>
          <w:sz w:val="20"/>
        </w:rPr>
      </w:pPr>
    </w:p>
    <w:p w14:paraId="0DEAEAD5" w14:textId="77777777" w:rsidR="0053666F" w:rsidRDefault="00870462">
      <w:pPr>
        <w:spacing w:line="276" w:lineRule="auto"/>
        <w:jc w:val="both"/>
        <w:rPr>
          <w:b/>
          <w:bCs/>
          <w:sz w:val="20"/>
        </w:rPr>
      </w:pPr>
      <w:r>
        <w:rPr>
          <w:b/>
          <w:bCs/>
          <w:sz w:val="20"/>
        </w:rPr>
        <w:t>ARTICLE 2. CONTENU DE LA PRESTATION</w:t>
      </w:r>
    </w:p>
    <w:p w14:paraId="083F9744" w14:textId="77777777" w:rsidR="0053666F" w:rsidRDefault="0053666F">
      <w:pPr>
        <w:spacing w:line="276" w:lineRule="auto"/>
        <w:jc w:val="both"/>
        <w:rPr>
          <w:sz w:val="20"/>
        </w:rPr>
      </w:pPr>
    </w:p>
    <w:p w14:paraId="0A9AD3CA" w14:textId="77777777" w:rsidR="0053666F" w:rsidRDefault="00870462">
      <w:pPr>
        <w:spacing w:line="276" w:lineRule="auto"/>
        <w:jc w:val="both"/>
        <w:rPr>
          <w:rFonts w:cs="Arial"/>
          <w:sz w:val="20"/>
          <w:szCs w:val="16"/>
        </w:rPr>
      </w:pPr>
      <w:r>
        <w:rPr>
          <w:rFonts w:cs="Arial"/>
          <w:sz w:val="20"/>
          <w:szCs w:val="16"/>
        </w:rPr>
        <w:t xml:space="preserve">Le dispositif proposé par le Centre de Gestion est le suivant : </w:t>
      </w:r>
    </w:p>
    <w:p w14:paraId="70BB95D1" w14:textId="77777777" w:rsidR="0053666F" w:rsidRDefault="0053666F">
      <w:pPr>
        <w:spacing w:line="276" w:lineRule="auto"/>
        <w:jc w:val="both"/>
        <w:rPr>
          <w:rFonts w:cs="Arial"/>
          <w:sz w:val="20"/>
          <w:szCs w:val="16"/>
        </w:rPr>
      </w:pPr>
    </w:p>
    <w:p w14:paraId="676F5DEC" w14:textId="77777777" w:rsidR="0053666F" w:rsidRDefault="00870462">
      <w:pPr>
        <w:pStyle w:val="Paragraphedeliste"/>
        <w:numPr>
          <w:ilvl w:val="0"/>
          <w:numId w:val="4"/>
        </w:numPr>
        <w:spacing w:line="276" w:lineRule="auto"/>
        <w:jc w:val="both"/>
      </w:pPr>
      <w:r>
        <w:rPr>
          <w:rFonts w:ascii="Arial" w:hAnsi="Arial" w:cs="Arial"/>
          <w:b/>
          <w:sz w:val="20"/>
          <w:szCs w:val="20"/>
        </w:rPr>
        <w:t xml:space="preserve">Recueil du signalement et traitement des </w:t>
      </w:r>
      <w:r>
        <w:rPr>
          <w:rFonts w:ascii="Arial" w:hAnsi="Arial" w:cs="Arial"/>
          <w:b/>
          <w:sz w:val="20"/>
          <w:szCs w:val="20"/>
        </w:rPr>
        <w:t>faits</w:t>
      </w:r>
      <w:r>
        <w:rPr>
          <w:rFonts w:ascii="Arial" w:hAnsi="Arial" w:cs="Arial"/>
          <w:sz w:val="20"/>
          <w:szCs w:val="20"/>
        </w:rPr>
        <w:t xml:space="preserve"> (étude de la recevabilité du signalement et qualification des faits)</w:t>
      </w:r>
    </w:p>
    <w:p w14:paraId="36730F43" w14:textId="77777777" w:rsidR="0053666F" w:rsidRDefault="00870462">
      <w:pPr>
        <w:pStyle w:val="Paragraphedeliste"/>
        <w:numPr>
          <w:ilvl w:val="1"/>
          <w:numId w:val="4"/>
        </w:numPr>
        <w:spacing w:line="276" w:lineRule="auto"/>
        <w:jc w:val="both"/>
        <w:rPr>
          <w:rFonts w:ascii="Arial" w:hAnsi="Arial" w:cs="Arial"/>
          <w:sz w:val="20"/>
          <w:szCs w:val="20"/>
        </w:rPr>
      </w:pPr>
      <w:r>
        <w:rPr>
          <w:rFonts w:ascii="Arial" w:hAnsi="Arial" w:cs="Arial"/>
          <w:sz w:val="20"/>
          <w:szCs w:val="20"/>
        </w:rPr>
        <w:t>Accusé de réception du signalement dans un délai de 7 jours ouvrés ;</w:t>
      </w:r>
    </w:p>
    <w:p w14:paraId="771D3FB9" w14:textId="77777777" w:rsidR="0053666F" w:rsidRDefault="00870462">
      <w:pPr>
        <w:pStyle w:val="Paragraphedeliste"/>
        <w:numPr>
          <w:ilvl w:val="1"/>
          <w:numId w:val="4"/>
        </w:numPr>
        <w:spacing w:line="276" w:lineRule="auto"/>
        <w:jc w:val="both"/>
      </w:pPr>
      <w:r>
        <w:rPr>
          <w:rFonts w:ascii="Arial" w:hAnsi="Arial" w:cs="Arial"/>
          <w:sz w:val="20"/>
          <w:szCs w:val="20"/>
        </w:rPr>
        <w:t xml:space="preserve">Recueil d’information auprès du déclarant permettant d’analyser les faits et de vérifier si cela entre dans le </w:t>
      </w:r>
      <w:r>
        <w:rPr>
          <w:rFonts w:ascii="Arial" w:hAnsi="Arial" w:cs="Arial"/>
          <w:sz w:val="20"/>
          <w:szCs w:val="20"/>
        </w:rPr>
        <w:t>champ du dispositif.</w:t>
      </w:r>
    </w:p>
    <w:p w14:paraId="382299DD" w14:textId="77777777" w:rsidR="0053666F" w:rsidRDefault="0053666F">
      <w:pPr>
        <w:pStyle w:val="Paragraphedeliste"/>
        <w:spacing w:line="276" w:lineRule="auto"/>
        <w:ind w:left="1440"/>
        <w:jc w:val="both"/>
        <w:rPr>
          <w:rFonts w:cs="Arial"/>
          <w:sz w:val="20"/>
        </w:rPr>
      </w:pPr>
    </w:p>
    <w:p w14:paraId="22757E4A" w14:textId="77777777" w:rsidR="0053666F" w:rsidRDefault="00870462">
      <w:pPr>
        <w:pStyle w:val="Paragraphedeliste"/>
        <w:numPr>
          <w:ilvl w:val="0"/>
          <w:numId w:val="4"/>
        </w:numPr>
        <w:spacing w:line="276" w:lineRule="auto"/>
        <w:jc w:val="both"/>
      </w:pPr>
      <w:r>
        <w:rPr>
          <w:rFonts w:ascii="Arial" w:hAnsi="Arial" w:cs="Arial"/>
          <w:b/>
          <w:sz w:val="20"/>
          <w:szCs w:val="20"/>
        </w:rPr>
        <w:t>Orientation de l’agent auteur du signalement</w:t>
      </w:r>
      <w:r>
        <w:rPr>
          <w:rFonts w:ascii="Arial" w:hAnsi="Arial" w:cs="Arial"/>
          <w:sz w:val="20"/>
          <w:szCs w:val="20"/>
        </w:rPr>
        <w:t xml:space="preserve"> </w:t>
      </w:r>
    </w:p>
    <w:p w14:paraId="107AAFE8" w14:textId="77777777" w:rsidR="0053666F" w:rsidRDefault="00870462">
      <w:pPr>
        <w:pStyle w:val="Paragraphedeliste"/>
        <w:numPr>
          <w:ilvl w:val="1"/>
          <w:numId w:val="4"/>
        </w:numPr>
        <w:spacing w:line="276" w:lineRule="auto"/>
        <w:jc w:val="both"/>
        <w:rPr>
          <w:rFonts w:ascii="Arial" w:hAnsi="Arial" w:cs="Arial"/>
          <w:sz w:val="20"/>
          <w:szCs w:val="20"/>
        </w:rPr>
      </w:pPr>
      <w:r>
        <w:rPr>
          <w:rFonts w:ascii="Arial" w:hAnsi="Arial" w:cs="Arial"/>
          <w:sz w:val="20"/>
          <w:szCs w:val="20"/>
        </w:rPr>
        <w:t>Analyse du signalement (appréciation des faits) ;</w:t>
      </w:r>
    </w:p>
    <w:p w14:paraId="4DBB14A6" w14:textId="77777777" w:rsidR="0053666F" w:rsidRDefault="00870462">
      <w:pPr>
        <w:pStyle w:val="Paragraphedeliste"/>
        <w:numPr>
          <w:ilvl w:val="1"/>
          <w:numId w:val="4"/>
        </w:numPr>
        <w:spacing w:line="276" w:lineRule="auto"/>
        <w:jc w:val="both"/>
      </w:pPr>
      <w:r>
        <w:rPr>
          <w:rFonts w:ascii="Arial" w:hAnsi="Arial" w:cs="Arial"/>
          <w:sz w:val="20"/>
          <w:szCs w:val="20"/>
        </w:rPr>
        <w:t>Orientation de l’agent</w:t>
      </w:r>
      <w:r>
        <w:rPr>
          <w:rFonts w:ascii="Arial" w:hAnsi="Arial" w:cs="Arial"/>
          <w:b/>
          <w:sz w:val="20"/>
          <w:szCs w:val="20"/>
        </w:rPr>
        <w:t xml:space="preserve"> </w:t>
      </w:r>
      <w:r>
        <w:rPr>
          <w:rFonts w:ascii="Arial" w:hAnsi="Arial" w:cs="Arial"/>
          <w:sz w:val="20"/>
          <w:szCs w:val="20"/>
        </w:rPr>
        <w:t>vers les professionnels compétents, et mise en place d’un système d’accompagnement le cas échéant.</w:t>
      </w:r>
    </w:p>
    <w:p w14:paraId="1D13F514" w14:textId="77777777" w:rsidR="0053666F" w:rsidRDefault="0053666F">
      <w:pPr>
        <w:pStyle w:val="Paragraphedeliste"/>
        <w:spacing w:line="276" w:lineRule="auto"/>
        <w:ind w:left="1440"/>
        <w:jc w:val="both"/>
      </w:pPr>
    </w:p>
    <w:p w14:paraId="21ADD2C4" w14:textId="77777777" w:rsidR="0053666F" w:rsidRDefault="00870462">
      <w:pPr>
        <w:pStyle w:val="Paragraphedeliste"/>
        <w:numPr>
          <w:ilvl w:val="0"/>
          <w:numId w:val="4"/>
        </w:numPr>
        <w:spacing w:line="276" w:lineRule="auto"/>
        <w:jc w:val="both"/>
      </w:pPr>
      <w:r>
        <w:rPr>
          <w:rFonts w:ascii="Arial" w:hAnsi="Arial" w:cs="Arial"/>
          <w:b/>
          <w:sz w:val="20"/>
          <w:szCs w:val="20"/>
        </w:rPr>
        <w:t>Information à l</w:t>
      </w:r>
      <w:r>
        <w:rPr>
          <w:rFonts w:ascii="Arial" w:hAnsi="Arial" w:cs="Arial"/>
          <w:b/>
          <w:sz w:val="20"/>
          <w:szCs w:val="20"/>
        </w:rPr>
        <w:t>a collectivité</w:t>
      </w:r>
      <w:r>
        <w:rPr>
          <w:rFonts w:ascii="Arial" w:hAnsi="Arial" w:cs="Arial"/>
          <w:sz w:val="20"/>
          <w:szCs w:val="20"/>
        </w:rPr>
        <w:t xml:space="preserve"> </w:t>
      </w:r>
    </w:p>
    <w:p w14:paraId="247B5C28" w14:textId="77777777" w:rsidR="0053666F" w:rsidRDefault="00870462">
      <w:pPr>
        <w:pStyle w:val="Paragraphedeliste"/>
        <w:numPr>
          <w:ilvl w:val="1"/>
          <w:numId w:val="4"/>
        </w:numPr>
        <w:spacing w:line="276" w:lineRule="auto"/>
        <w:jc w:val="both"/>
        <w:rPr>
          <w:rFonts w:ascii="Arial" w:hAnsi="Arial" w:cs="Arial"/>
          <w:sz w:val="20"/>
          <w:szCs w:val="20"/>
        </w:rPr>
      </w:pPr>
      <w:r>
        <w:rPr>
          <w:rFonts w:ascii="Arial" w:hAnsi="Arial" w:cs="Arial"/>
          <w:sz w:val="20"/>
          <w:szCs w:val="20"/>
        </w:rPr>
        <w:lastRenderedPageBreak/>
        <w:t>Information à la collectivité (avec accord exprès de l’agent) : élaboration de préconisations adaptées aux faits du signalement par la rédaction d’un courrier d’alerte.</w:t>
      </w:r>
    </w:p>
    <w:p w14:paraId="2B8B31CA" w14:textId="77777777" w:rsidR="0053666F" w:rsidRDefault="00870462">
      <w:pPr>
        <w:pStyle w:val="Paragraphedeliste"/>
        <w:numPr>
          <w:ilvl w:val="1"/>
          <w:numId w:val="4"/>
        </w:numPr>
        <w:spacing w:line="276" w:lineRule="auto"/>
        <w:jc w:val="both"/>
        <w:rPr>
          <w:rFonts w:ascii="Arial" w:hAnsi="Arial" w:cs="Arial"/>
          <w:sz w:val="20"/>
          <w:szCs w:val="20"/>
        </w:rPr>
      </w:pPr>
      <w:r>
        <w:rPr>
          <w:rFonts w:ascii="Arial" w:hAnsi="Arial" w:cs="Arial"/>
          <w:sz w:val="20"/>
          <w:szCs w:val="20"/>
        </w:rPr>
        <w:t xml:space="preserve">Proposition d’un accompagnement par les services du Centre de Gestion, </w:t>
      </w:r>
      <w:r>
        <w:rPr>
          <w:rFonts w:ascii="Arial" w:hAnsi="Arial" w:cs="Arial"/>
          <w:sz w:val="20"/>
          <w:szCs w:val="20"/>
        </w:rPr>
        <w:t>le cas échéant.</w:t>
      </w:r>
    </w:p>
    <w:p w14:paraId="1601E242" w14:textId="77777777" w:rsidR="0053666F" w:rsidRDefault="0053666F">
      <w:pPr>
        <w:pStyle w:val="Paragraphedeliste"/>
        <w:spacing w:line="276" w:lineRule="auto"/>
        <w:ind w:left="1440"/>
        <w:jc w:val="both"/>
        <w:rPr>
          <w:rFonts w:ascii="Arial" w:hAnsi="Arial" w:cs="Arial"/>
          <w:sz w:val="20"/>
          <w:szCs w:val="20"/>
        </w:rPr>
      </w:pPr>
    </w:p>
    <w:p w14:paraId="6151C994" w14:textId="77777777" w:rsidR="0053666F" w:rsidRDefault="00870462">
      <w:pPr>
        <w:spacing w:line="276" w:lineRule="auto"/>
        <w:jc w:val="both"/>
        <w:rPr>
          <w:sz w:val="20"/>
        </w:rPr>
      </w:pPr>
      <w:r>
        <w:rPr>
          <w:sz w:val="20"/>
        </w:rPr>
        <w:t xml:space="preserve">Les signalements sont traités par une cellule pluridisciplinaire composée d’un médecin du travail, d’un psychologue du travail, d’un technicien de prévention et d’un juriste. </w:t>
      </w:r>
    </w:p>
    <w:p w14:paraId="19AF172C" w14:textId="77777777" w:rsidR="0053666F" w:rsidRDefault="0053666F">
      <w:pPr>
        <w:spacing w:line="276" w:lineRule="auto"/>
        <w:jc w:val="both"/>
        <w:rPr>
          <w:sz w:val="20"/>
        </w:rPr>
      </w:pPr>
    </w:p>
    <w:p w14:paraId="6D18B5BE" w14:textId="77777777" w:rsidR="0053666F" w:rsidRDefault="00870462">
      <w:pPr>
        <w:spacing w:line="276" w:lineRule="auto"/>
        <w:jc w:val="both"/>
        <w:rPr>
          <w:sz w:val="20"/>
        </w:rPr>
      </w:pPr>
      <w:r>
        <w:rPr>
          <w:sz w:val="20"/>
        </w:rPr>
        <w:t>La cellule peut être saisie par le biais d’une plateforme « si</w:t>
      </w:r>
      <w:r>
        <w:rPr>
          <w:sz w:val="20"/>
        </w:rPr>
        <w:t>gnalement.net » ou par une ligne téléphonique dédiée. Dans tous les cas, l’étude du signalement s’effectue dans son intégralité via la plateforme, de la saisine à la clôture.</w:t>
      </w:r>
    </w:p>
    <w:p w14:paraId="68013428" w14:textId="77777777" w:rsidR="0053666F" w:rsidRDefault="0053666F">
      <w:pPr>
        <w:spacing w:line="276" w:lineRule="auto"/>
        <w:jc w:val="both"/>
        <w:rPr>
          <w:sz w:val="20"/>
        </w:rPr>
      </w:pPr>
    </w:p>
    <w:p w14:paraId="113ABF5F" w14:textId="77777777" w:rsidR="0053666F" w:rsidRDefault="00870462">
      <w:pPr>
        <w:spacing w:line="276" w:lineRule="auto"/>
        <w:jc w:val="both"/>
        <w:rPr>
          <w:sz w:val="20"/>
        </w:rPr>
      </w:pPr>
      <w:r>
        <w:rPr>
          <w:sz w:val="20"/>
        </w:rPr>
        <w:t>Ce dispositif est ouvert à tous les agents de la collectivité (titulaires, stagi</w:t>
      </w:r>
      <w:r>
        <w:rPr>
          <w:sz w:val="20"/>
        </w:rPr>
        <w:t xml:space="preserve">aires, contractuels, apprentis, bénévoles, élèves étudiants en stage), qui s’estiment victimes ou témoins de violence, de discrimination, de harcèlement moral ou sexuel ou d’agissements sexistes. </w:t>
      </w:r>
    </w:p>
    <w:p w14:paraId="15CC5503" w14:textId="77777777" w:rsidR="0053666F" w:rsidRDefault="0053666F">
      <w:pPr>
        <w:spacing w:line="276" w:lineRule="auto"/>
        <w:jc w:val="both"/>
        <w:rPr>
          <w:sz w:val="20"/>
        </w:rPr>
      </w:pPr>
    </w:p>
    <w:p w14:paraId="5AE62217" w14:textId="77777777" w:rsidR="0053666F" w:rsidRDefault="00870462">
      <w:pPr>
        <w:spacing w:line="276" w:lineRule="auto"/>
        <w:jc w:val="both"/>
        <w:rPr>
          <w:sz w:val="20"/>
        </w:rPr>
      </w:pPr>
      <w:r>
        <w:rPr>
          <w:sz w:val="20"/>
        </w:rPr>
        <w:t>Le dispositif est également applicable aux agents ayant qu</w:t>
      </w:r>
      <w:r>
        <w:rPr>
          <w:sz w:val="20"/>
        </w:rPr>
        <w:t>itté la collectivité depuis moins de 6 mois.</w:t>
      </w:r>
    </w:p>
    <w:p w14:paraId="49B6A991" w14:textId="77777777" w:rsidR="0053666F" w:rsidRDefault="0053666F">
      <w:pPr>
        <w:spacing w:line="276" w:lineRule="auto"/>
        <w:jc w:val="both"/>
        <w:rPr>
          <w:rFonts w:cs="Arial"/>
          <w:sz w:val="20"/>
        </w:rPr>
      </w:pPr>
    </w:p>
    <w:p w14:paraId="7F93F803" w14:textId="77777777" w:rsidR="0053666F" w:rsidRDefault="00870462">
      <w:pPr>
        <w:spacing w:line="276" w:lineRule="auto"/>
        <w:jc w:val="both"/>
      </w:pPr>
      <w:r>
        <w:rPr>
          <w:rFonts w:cs="Arial"/>
          <w:sz w:val="20"/>
          <w:szCs w:val="18"/>
        </w:rPr>
        <w:t>En outre, ce dispositif s'applique aux actes de violences, de harcèlements ou d'agissements sexistes d'origine extra-professionnelle détectés sur le lieu de travail, notamment dans le cadre des violences conjug</w:t>
      </w:r>
      <w:r>
        <w:rPr>
          <w:rFonts w:cs="Arial"/>
          <w:sz w:val="20"/>
          <w:szCs w:val="18"/>
        </w:rPr>
        <w:t>ales.</w:t>
      </w:r>
    </w:p>
    <w:p w14:paraId="6A9E9136" w14:textId="77777777" w:rsidR="0053666F" w:rsidRDefault="0053666F">
      <w:pPr>
        <w:spacing w:line="276" w:lineRule="auto"/>
        <w:jc w:val="both"/>
        <w:rPr>
          <w:rFonts w:cs="Arial"/>
          <w:sz w:val="20"/>
        </w:rPr>
      </w:pPr>
    </w:p>
    <w:p w14:paraId="6035A3D9" w14:textId="77777777" w:rsidR="0053666F" w:rsidRDefault="00870462">
      <w:pPr>
        <w:spacing w:line="276" w:lineRule="auto"/>
        <w:jc w:val="both"/>
        <w:rPr>
          <w:rFonts w:cs="Arial"/>
          <w:color w:val="000000"/>
          <w:sz w:val="20"/>
          <w:shd w:val="clear" w:color="auto" w:fill="FFFFFF"/>
        </w:rPr>
      </w:pPr>
      <w:r>
        <w:rPr>
          <w:rFonts w:cs="Arial"/>
          <w:color w:val="000000"/>
          <w:sz w:val="20"/>
          <w:shd w:val="clear" w:color="auto" w:fill="FFFFFF"/>
        </w:rPr>
        <w:t>Le dispositif prévoit des outils et indicateurs permettant d’assurer son évaluation et de produire un bilan d’activité annuel.</w:t>
      </w:r>
    </w:p>
    <w:p w14:paraId="04DBB6DE" w14:textId="77777777" w:rsidR="0053666F" w:rsidRDefault="0053666F">
      <w:pPr>
        <w:spacing w:line="276" w:lineRule="auto"/>
        <w:jc w:val="both"/>
        <w:rPr>
          <w:rFonts w:cs="Arial"/>
          <w:color w:val="000000"/>
          <w:sz w:val="20"/>
          <w:shd w:val="clear" w:color="auto" w:fill="FFFFFF"/>
        </w:rPr>
      </w:pPr>
    </w:p>
    <w:p w14:paraId="7C031FDD" w14:textId="77777777" w:rsidR="0053666F" w:rsidRDefault="00870462">
      <w:pPr>
        <w:spacing w:line="276" w:lineRule="auto"/>
        <w:jc w:val="both"/>
        <w:rPr>
          <w:rFonts w:cs="Arial"/>
          <w:color w:val="000000"/>
          <w:sz w:val="20"/>
          <w:shd w:val="clear" w:color="auto" w:fill="FFFFFF"/>
        </w:rPr>
      </w:pPr>
      <w:r>
        <w:rPr>
          <w:rFonts w:cs="Arial"/>
          <w:color w:val="000000"/>
          <w:sz w:val="20"/>
          <w:shd w:val="clear" w:color="auto" w:fill="FFFFFF"/>
        </w:rPr>
        <w:t xml:space="preserve">Le bilan annuel des signalements reçus et des suites données est présenté chaque année au CHSCT compétent. Il est </w:t>
      </w:r>
      <w:r>
        <w:rPr>
          <w:rFonts w:cs="Arial"/>
          <w:color w:val="000000"/>
          <w:sz w:val="20"/>
          <w:shd w:val="clear" w:color="auto" w:fill="FFFFFF"/>
        </w:rPr>
        <w:t>aussi intégré dans l’état de la situation comparée entre les femmes et les hommes du rapport social unique.</w:t>
      </w:r>
    </w:p>
    <w:p w14:paraId="1EEA4A7D" w14:textId="77777777" w:rsidR="0053666F" w:rsidRDefault="0053666F">
      <w:pPr>
        <w:spacing w:line="276" w:lineRule="auto"/>
        <w:jc w:val="both"/>
        <w:rPr>
          <w:rFonts w:cs="Arial"/>
          <w:sz w:val="20"/>
        </w:rPr>
      </w:pPr>
    </w:p>
    <w:p w14:paraId="1D3851CA" w14:textId="77777777" w:rsidR="0053666F" w:rsidRDefault="00870462">
      <w:pPr>
        <w:spacing w:line="276" w:lineRule="auto"/>
        <w:ind w:left="1219" w:hanging="1219"/>
        <w:jc w:val="both"/>
        <w:rPr>
          <w:rFonts w:cs="Arial"/>
          <w:b/>
          <w:sz w:val="20"/>
        </w:rPr>
      </w:pPr>
      <w:r>
        <w:rPr>
          <w:rFonts w:cs="Arial"/>
          <w:b/>
          <w:sz w:val="20"/>
        </w:rPr>
        <w:t>ARTICLE 3. DISPOSITIONS FINANCIERES</w:t>
      </w:r>
    </w:p>
    <w:p w14:paraId="14A66496" w14:textId="77777777" w:rsidR="0053666F" w:rsidRDefault="0053666F">
      <w:pPr>
        <w:spacing w:line="276" w:lineRule="auto"/>
        <w:ind w:left="1219" w:hanging="1219"/>
        <w:jc w:val="both"/>
        <w:rPr>
          <w:rFonts w:cs="Arial"/>
          <w:b/>
          <w:sz w:val="20"/>
        </w:rPr>
      </w:pPr>
    </w:p>
    <w:tbl>
      <w:tblPr>
        <w:tblW w:w="9062" w:type="dxa"/>
        <w:tblCellMar>
          <w:left w:w="10" w:type="dxa"/>
          <w:right w:w="10" w:type="dxa"/>
        </w:tblCellMar>
        <w:tblLook w:val="0000" w:firstRow="0" w:lastRow="0" w:firstColumn="0" w:lastColumn="0" w:noHBand="0" w:noVBand="0"/>
      </w:tblPr>
      <w:tblGrid>
        <w:gridCol w:w="4531"/>
        <w:gridCol w:w="4531"/>
      </w:tblGrid>
      <w:tr w:rsidR="0053666F" w14:paraId="4943C573"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D9CCB" w14:textId="77777777" w:rsidR="0053666F" w:rsidRDefault="00870462">
            <w:pPr>
              <w:spacing w:line="276" w:lineRule="auto"/>
              <w:jc w:val="center"/>
              <w:rPr>
                <w:rFonts w:cs="Arial"/>
                <w:sz w:val="20"/>
              </w:rPr>
            </w:pPr>
            <w:r>
              <w:rPr>
                <w:rFonts w:cs="Arial"/>
                <w:sz w:val="20"/>
              </w:rPr>
              <w:t>Collectivités et établissements publics affiliés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4EA77" w14:textId="77777777" w:rsidR="0053666F" w:rsidRDefault="00870462">
            <w:pPr>
              <w:spacing w:line="276" w:lineRule="auto"/>
              <w:jc w:val="center"/>
              <w:rPr>
                <w:rFonts w:cs="Arial"/>
                <w:sz w:val="20"/>
              </w:rPr>
            </w:pPr>
            <w:r>
              <w:rPr>
                <w:rFonts w:cs="Arial"/>
                <w:sz w:val="20"/>
              </w:rPr>
              <w:t>Forfait de mise en œuvre comprenant la licence annuelle de la</w:t>
            </w:r>
            <w:r>
              <w:rPr>
                <w:rFonts w:cs="Arial"/>
                <w:sz w:val="20"/>
              </w:rPr>
              <w:t xml:space="preserve"> plateforme</w:t>
            </w:r>
          </w:p>
        </w:tc>
      </w:tr>
      <w:tr w:rsidR="0053666F" w14:paraId="71C0F81A"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AE09" w14:textId="77777777" w:rsidR="0053666F" w:rsidRDefault="00870462">
            <w:pPr>
              <w:tabs>
                <w:tab w:val="left" w:pos="1095"/>
              </w:tabs>
              <w:spacing w:line="276" w:lineRule="auto"/>
              <w:jc w:val="center"/>
              <w:rPr>
                <w:rFonts w:cs="Arial"/>
                <w:sz w:val="20"/>
              </w:rPr>
            </w:pPr>
            <w:r>
              <w:rPr>
                <w:rFonts w:cs="Arial"/>
                <w:sz w:val="20"/>
              </w:rPr>
              <w:t>0 à 10 agents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36044" w14:textId="77777777" w:rsidR="0053666F" w:rsidRDefault="00870462">
            <w:pPr>
              <w:spacing w:line="276" w:lineRule="auto"/>
              <w:jc w:val="center"/>
              <w:rPr>
                <w:rFonts w:cs="Arial"/>
                <w:sz w:val="20"/>
              </w:rPr>
            </w:pPr>
            <w:r>
              <w:rPr>
                <w:rFonts w:cs="Arial"/>
                <w:sz w:val="20"/>
              </w:rPr>
              <w:t>200 euros</w:t>
            </w:r>
          </w:p>
        </w:tc>
      </w:tr>
      <w:tr w:rsidR="0053666F" w14:paraId="6FB6FCE2"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AF0C3" w14:textId="77777777" w:rsidR="0053666F" w:rsidRDefault="00870462">
            <w:pPr>
              <w:spacing w:line="276" w:lineRule="auto"/>
              <w:jc w:val="center"/>
              <w:rPr>
                <w:rFonts w:cs="Arial"/>
                <w:sz w:val="20"/>
              </w:rPr>
            </w:pPr>
            <w:r>
              <w:rPr>
                <w:rFonts w:cs="Arial"/>
                <w:sz w:val="20"/>
              </w:rPr>
              <w:t>10 à 50 agents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3314C" w14:textId="77777777" w:rsidR="0053666F" w:rsidRDefault="00870462">
            <w:pPr>
              <w:spacing w:line="276" w:lineRule="auto"/>
              <w:jc w:val="center"/>
              <w:rPr>
                <w:rFonts w:cs="Arial"/>
                <w:sz w:val="20"/>
              </w:rPr>
            </w:pPr>
            <w:r>
              <w:rPr>
                <w:rFonts w:cs="Arial"/>
                <w:sz w:val="20"/>
              </w:rPr>
              <w:t>300 euros</w:t>
            </w:r>
          </w:p>
        </w:tc>
      </w:tr>
      <w:tr w:rsidR="0053666F" w14:paraId="30C17304"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066DB" w14:textId="77777777" w:rsidR="0053666F" w:rsidRDefault="00870462">
            <w:pPr>
              <w:spacing w:line="276" w:lineRule="auto"/>
              <w:jc w:val="center"/>
              <w:rPr>
                <w:rFonts w:cs="Arial"/>
                <w:sz w:val="20"/>
              </w:rPr>
            </w:pPr>
            <w:r>
              <w:rPr>
                <w:rFonts w:cs="Arial"/>
                <w:sz w:val="20"/>
              </w:rPr>
              <w:t>50 à 100 agents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CA08" w14:textId="77777777" w:rsidR="0053666F" w:rsidRDefault="00870462">
            <w:pPr>
              <w:spacing w:line="276" w:lineRule="auto"/>
              <w:jc w:val="center"/>
              <w:rPr>
                <w:rFonts w:cs="Arial"/>
                <w:sz w:val="20"/>
              </w:rPr>
            </w:pPr>
            <w:r>
              <w:rPr>
                <w:rFonts w:cs="Arial"/>
                <w:sz w:val="20"/>
              </w:rPr>
              <w:t>400 euros</w:t>
            </w:r>
          </w:p>
        </w:tc>
      </w:tr>
      <w:tr w:rsidR="0053666F" w14:paraId="5FE478E3"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63FB1" w14:textId="77777777" w:rsidR="0053666F" w:rsidRDefault="00870462">
            <w:pPr>
              <w:spacing w:line="276" w:lineRule="auto"/>
              <w:jc w:val="center"/>
              <w:rPr>
                <w:rFonts w:cs="Arial"/>
                <w:sz w:val="20"/>
              </w:rPr>
            </w:pPr>
            <w:r>
              <w:rPr>
                <w:rFonts w:cs="Arial"/>
                <w:sz w:val="20"/>
              </w:rPr>
              <w:t>100 à 200 agents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6179B" w14:textId="77777777" w:rsidR="0053666F" w:rsidRDefault="00870462">
            <w:pPr>
              <w:spacing w:line="276" w:lineRule="auto"/>
              <w:jc w:val="center"/>
              <w:rPr>
                <w:rFonts w:cs="Arial"/>
                <w:sz w:val="20"/>
              </w:rPr>
            </w:pPr>
            <w:r>
              <w:rPr>
                <w:rFonts w:cs="Arial"/>
                <w:sz w:val="20"/>
              </w:rPr>
              <w:t>600 euros</w:t>
            </w:r>
          </w:p>
        </w:tc>
      </w:tr>
      <w:tr w:rsidR="0053666F" w14:paraId="3D8BD1B4"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E85AA" w14:textId="77777777" w:rsidR="0053666F" w:rsidRDefault="00870462">
            <w:pPr>
              <w:spacing w:line="276" w:lineRule="auto"/>
              <w:jc w:val="center"/>
              <w:rPr>
                <w:rFonts w:cs="Arial"/>
                <w:sz w:val="20"/>
              </w:rPr>
            </w:pPr>
            <w:r>
              <w:rPr>
                <w:rFonts w:cs="Arial"/>
                <w:sz w:val="20"/>
              </w:rPr>
              <w:t>Plus de 200 agents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AA57E" w14:textId="77777777" w:rsidR="0053666F" w:rsidRDefault="00870462">
            <w:pPr>
              <w:spacing w:line="276" w:lineRule="auto"/>
              <w:jc w:val="center"/>
              <w:rPr>
                <w:rFonts w:cs="Arial"/>
                <w:sz w:val="20"/>
              </w:rPr>
            </w:pPr>
            <w:r>
              <w:rPr>
                <w:rFonts w:cs="Arial"/>
                <w:sz w:val="20"/>
              </w:rPr>
              <w:t>1200 euros</w:t>
            </w:r>
          </w:p>
        </w:tc>
      </w:tr>
    </w:tbl>
    <w:p w14:paraId="37F8B4D7" w14:textId="77777777" w:rsidR="0053666F" w:rsidRDefault="0053666F">
      <w:pPr>
        <w:spacing w:line="276" w:lineRule="auto"/>
        <w:jc w:val="both"/>
        <w:rPr>
          <w:rFonts w:cs="Arial"/>
          <w:sz w:val="20"/>
        </w:rPr>
      </w:pPr>
    </w:p>
    <w:p w14:paraId="5B3E7CC3" w14:textId="77777777" w:rsidR="0053666F" w:rsidRDefault="00870462">
      <w:pPr>
        <w:spacing w:line="276" w:lineRule="auto"/>
        <w:jc w:val="both"/>
        <w:rPr>
          <w:rFonts w:cs="Arial"/>
          <w:sz w:val="20"/>
        </w:rPr>
      </w:pPr>
      <w:r>
        <w:rPr>
          <w:rFonts w:cs="Arial"/>
          <w:sz w:val="20"/>
        </w:rPr>
        <w:t>Collectivités non affiliées : 1500 euros.</w:t>
      </w:r>
    </w:p>
    <w:p w14:paraId="07452AD2" w14:textId="77777777" w:rsidR="0053666F" w:rsidRDefault="0053666F">
      <w:pPr>
        <w:spacing w:line="276" w:lineRule="auto"/>
        <w:jc w:val="both"/>
        <w:rPr>
          <w:rFonts w:cs="Arial"/>
          <w:sz w:val="20"/>
        </w:rPr>
      </w:pPr>
    </w:p>
    <w:p w14:paraId="038875F0" w14:textId="77777777" w:rsidR="0053666F" w:rsidRDefault="00870462">
      <w:pPr>
        <w:spacing w:line="276" w:lineRule="auto"/>
        <w:jc w:val="both"/>
        <w:rPr>
          <w:rFonts w:cs="Arial"/>
          <w:sz w:val="20"/>
        </w:rPr>
      </w:pPr>
      <w:r>
        <w:rPr>
          <w:rFonts w:cs="Arial"/>
          <w:sz w:val="20"/>
        </w:rPr>
        <w:t xml:space="preserve">Les tarifs ont été adoptés par le Conseil </w:t>
      </w:r>
      <w:r>
        <w:rPr>
          <w:rFonts w:cs="Arial"/>
          <w:sz w:val="20"/>
        </w:rPr>
        <w:t xml:space="preserve">d’Administration du Centre de Gestion et peuvent être révisés annuellement. </w:t>
      </w:r>
    </w:p>
    <w:p w14:paraId="25211BC8" w14:textId="77777777" w:rsidR="0053666F" w:rsidRDefault="0053666F">
      <w:pPr>
        <w:spacing w:line="276" w:lineRule="auto"/>
        <w:jc w:val="both"/>
        <w:rPr>
          <w:rFonts w:cs="Arial"/>
          <w:sz w:val="20"/>
        </w:rPr>
      </w:pPr>
    </w:p>
    <w:p w14:paraId="023385DA" w14:textId="77777777" w:rsidR="0053666F" w:rsidRDefault="00870462">
      <w:pPr>
        <w:spacing w:line="276" w:lineRule="auto"/>
        <w:ind w:left="1276" w:hanging="1276"/>
        <w:jc w:val="both"/>
        <w:rPr>
          <w:rFonts w:cs="Arial"/>
          <w:b/>
          <w:sz w:val="20"/>
        </w:rPr>
      </w:pPr>
      <w:r>
        <w:rPr>
          <w:rFonts w:cs="Arial"/>
          <w:b/>
          <w:sz w:val="20"/>
        </w:rPr>
        <w:t xml:space="preserve">ARTICLE 4 : ENGAGEMENT DES PARTIES </w:t>
      </w:r>
    </w:p>
    <w:p w14:paraId="0DA2A688" w14:textId="77777777" w:rsidR="0053666F" w:rsidRDefault="0053666F">
      <w:pPr>
        <w:spacing w:line="276" w:lineRule="auto"/>
        <w:ind w:left="1276" w:hanging="1276"/>
        <w:jc w:val="both"/>
        <w:rPr>
          <w:rFonts w:cs="Arial"/>
          <w:sz w:val="20"/>
        </w:rPr>
      </w:pPr>
    </w:p>
    <w:p w14:paraId="33DB7AF0" w14:textId="77777777" w:rsidR="0053666F" w:rsidRDefault="00870462">
      <w:pPr>
        <w:spacing w:line="276" w:lineRule="auto"/>
        <w:jc w:val="both"/>
        <w:rPr>
          <w:rFonts w:cs="Arial"/>
          <w:sz w:val="20"/>
        </w:rPr>
      </w:pPr>
      <w:r>
        <w:rPr>
          <w:rFonts w:cs="Arial"/>
          <w:sz w:val="20"/>
        </w:rPr>
        <w:t xml:space="preserve">Les parties s’engagent à respecter les termes de la présente convention et à tout mettre en œuvre pour que la prestation puisse se </w:t>
      </w:r>
      <w:r>
        <w:rPr>
          <w:rFonts w:cs="Arial"/>
          <w:sz w:val="20"/>
        </w:rPr>
        <w:t xml:space="preserve">réaliser selon les modalités définies à l’article 2. </w:t>
      </w:r>
    </w:p>
    <w:p w14:paraId="06081744" w14:textId="77777777" w:rsidR="0053666F" w:rsidRDefault="0053666F">
      <w:pPr>
        <w:spacing w:line="276" w:lineRule="auto"/>
        <w:ind w:left="1276" w:hanging="1276"/>
        <w:jc w:val="both"/>
        <w:rPr>
          <w:rFonts w:cs="Arial"/>
          <w:sz w:val="20"/>
        </w:rPr>
      </w:pPr>
    </w:p>
    <w:p w14:paraId="7F714984" w14:textId="77777777" w:rsidR="0053666F" w:rsidRDefault="00870462">
      <w:pPr>
        <w:spacing w:line="276" w:lineRule="auto"/>
        <w:jc w:val="both"/>
        <w:rPr>
          <w:rFonts w:cs="Arial"/>
          <w:sz w:val="20"/>
        </w:rPr>
      </w:pPr>
      <w:r>
        <w:rPr>
          <w:rFonts w:cs="Arial"/>
          <w:sz w:val="20"/>
        </w:rPr>
        <w:t>Le Centre de Gestion s’engage à respecter :</w:t>
      </w:r>
    </w:p>
    <w:p w14:paraId="381E4789" w14:textId="77777777" w:rsidR="0053666F" w:rsidRDefault="00870462">
      <w:pPr>
        <w:pStyle w:val="Paragraphedeliste"/>
        <w:numPr>
          <w:ilvl w:val="0"/>
          <w:numId w:val="5"/>
        </w:numPr>
        <w:spacing w:line="276" w:lineRule="auto"/>
        <w:jc w:val="both"/>
        <w:rPr>
          <w:rFonts w:ascii="Arial" w:hAnsi="Arial" w:cs="Arial"/>
          <w:sz w:val="20"/>
        </w:rPr>
      </w:pPr>
      <w:r>
        <w:rPr>
          <w:rFonts w:ascii="Arial" w:hAnsi="Arial" w:cs="Arial"/>
          <w:sz w:val="20"/>
        </w:rPr>
        <w:t>La confidentialité des données recueillies,</w:t>
      </w:r>
    </w:p>
    <w:p w14:paraId="7CAB32E6" w14:textId="77777777" w:rsidR="0053666F" w:rsidRDefault="00870462">
      <w:pPr>
        <w:pStyle w:val="Paragraphedeliste"/>
        <w:numPr>
          <w:ilvl w:val="0"/>
          <w:numId w:val="5"/>
        </w:numPr>
        <w:spacing w:line="276" w:lineRule="auto"/>
        <w:jc w:val="both"/>
        <w:rPr>
          <w:rFonts w:ascii="Arial" w:hAnsi="Arial" w:cs="Arial"/>
          <w:sz w:val="20"/>
        </w:rPr>
      </w:pPr>
      <w:r>
        <w:rPr>
          <w:rFonts w:ascii="Arial" w:hAnsi="Arial" w:cs="Arial"/>
          <w:sz w:val="20"/>
        </w:rPr>
        <w:t>La neutralité vis-à-vis des victimes et auteurs présumés des actes,</w:t>
      </w:r>
    </w:p>
    <w:p w14:paraId="4ECCA37B" w14:textId="77777777" w:rsidR="0053666F" w:rsidRDefault="00870462">
      <w:pPr>
        <w:pStyle w:val="Paragraphedeliste"/>
        <w:numPr>
          <w:ilvl w:val="0"/>
          <w:numId w:val="5"/>
        </w:numPr>
        <w:spacing w:line="276" w:lineRule="auto"/>
        <w:jc w:val="both"/>
        <w:rPr>
          <w:rFonts w:ascii="Arial" w:hAnsi="Arial" w:cs="Arial"/>
          <w:sz w:val="20"/>
        </w:rPr>
      </w:pPr>
      <w:r>
        <w:rPr>
          <w:rFonts w:ascii="Arial" w:hAnsi="Arial" w:cs="Arial"/>
          <w:sz w:val="20"/>
        </w:rPr>
        <w:lastRenderedPageBreak/>
        <w:t>L’impartialité et l’indépendance du dispositi</w:t>
      </w:r>
      <w:r>
        <w:rPr>
          <w:rFonts w:ascii="Arial" w:hAnsi="Arial" w:cs="Arial"/>
          <w:sz w:val="20"/>
        </w:rPr>
        <w:t>f,</w:t>
      </w:r>
    </w:p>
    <w:p w14:paraId="1BA87E54" w14:textId="77777777" w:rsidR="0053666F" w:rsidRDefault="00870462">
      <w:pPr>
        <w:pStyle w:val="Paragraphedeliste"/>
        <w:numPr>
          <w:ilvl w:val="0"/>
          <w:numId w:val="5"/>
        </w:numPr>
        <w:spacing w:line="276" w:lineRule="auto"/>
        <w:jc w:val="both"/>
        <w:rPr>
          <w:rFonts w:ascii="Arial" w:hAnsi="Arial" w:cs="Arial"/>
          <w:sz w:val="20"/>
        </w:rPr>
      </w:pPr>
      <w:r>
        <w:rPr>
          <w:rFonts w:ascii="Arial" w:hAnsi="Arial" w:cs="Arial"/>
          <w:sz w:val="20"/>
        </w:rPr>
        <w:t>Le traitement rapide des signalements, à l’exception de la survenance d’un événement rendant impossible l’exécution de la prestation.</w:t>
      </w:r>
    </w:p>
    <w:p w14:paraId="2A030B6C" w14:textId="77777777" w:rsidR="0053666F" w:rsidRDefault="0053666F">
      <w:pPr>
        <w:pStyle w:val="Paragraphedeliste"/>
        <w:spacing w:line="276" w:lineRule="auto"/>
        <w:jc w:val="both"/>
        <w:rPr>
          <w:rFonts w:ascii="Arial" w:hAnsi="Arial" w:cs="Arial"/>
          <w:sz w:val="22"/>
          <w:szCs w:val="28"/>
        </w:rPr>
      </w:pPr>
    </w:p>
    <w:p w14:paraId="51D9FCD5" w14:textId="77777777" w:rsidR="0053666F" w:rsidRDefault="00870462">
      <w:pPr>
        <w:autoSpaceDE w:val="0"/>
        <w:spacing w:line="276" w:lineRule="auto"/>
        <w:jc w:val="both"/>
        <w:rPr>
          <w:rFonts w:cs="Arial"/>
          <w:color w:val="000000"/>
          <w:sz w:val="20"/>
        </w:rPr>
      </w:pPr>
      <w:r>
        <w:rPr>
          <w:rFonts w:cs="Arial"/>
          <w:color w:val="000000"/>
          <w:sz w:val="20"/>
        </w:rPr>
        <w:t>Les personnels du Centre de Gestion en charge du dispositif de signalement sont formés à la prévention et à la lutte c</w:t>
      </w:r>
      <w:r>
        <w:rPr>
          <w:rFonts w:cs="Arial"/>
          <w:color w:val="000000"/>
          <w:sz w:val="20"/>
        </w:rPr>
        <w:t>ontre les discriminations et les violences sexuelles et sexistes. Aussi ils :</w:t>
      </w:r>
    </w:p>
    <w:p w14:paraId="32C565F9" w14:textId="77777777" w:rsidR="0053666F" w:rsidRDefault="00870462">
      <w:pPr>
        <w:pStyle w:val="Paragraphedeliste"/>
        <w:numPr>
          <w:ilvl w:val="0"/>
          <w:numId w:val="5"/>
        </w:numPr>
        <w:autoSpaceDE w:val="0"/>
        <w:spacing w:line="276" w:lineRule="auto"/>
        <w:jc w:val="both"/>
        <w:rPr>
          <w:rFonts w:ascii="Arial" w:hAnsi="Arial" w:cs="Arial"/>
          <w:color w:val="000000"/>
          <w:sz w:val="20"/>
          <w:szCs w:val="20"/>
        </w:rPr>
      </w:pPr>
      <w:r>
        <w:rPr>
          <w:rFonts w:ascii="Arial" w:hAnsi="Arial" w:cs="Arial"/>
          <w:color w:val="000000"/>
          <w:sz w:val="20"/>
          <w:szCs w:val="20"/>
        </w:rPr>
        <w:t>Apportent une expertise juridique afin d’apprécier la nature des faits ;</w:t>
      </w:r>
    </w:p>
    <w:p w14:paraId="59E5DF31" w14:textId="77777777" w:rsidR="0053666F" w:rsidRDefault="00870462">
      <w:pPr>
        <w:pStyle w:val="Paragraphedeliste"/>
        <w:numPr>
          <w:ilvl w:val="0"/>
          <w:numId w:val="5"/>
        </w:numPr>
        <w:autoSpaceDE w:val="0"/>
        <w:spacing w:line="276" w:lineRule="auto"/>
        <w:jc w:val="both"/>
        <w:rPr>
          <w:rFonts w:ascii="Arial" w:hAnsi="Arial" w:cs="Arial"/>
          <w:color w:val="000000"/>
          <w:sz w:val="20"/>
          <w:szCs w:val="20"/>
        </w:rPr>
      </w:pPr>
      <w:r>
        <w:rPr>
          <w:rFonts w:ascii="Arial" w:hAnsi="Arial" w:cs="Arial"/>
          <w:color w:val="000000"/>
          <w:sz w:val="20"/>
          <w:szCs w:val="20"/>
        </w:rPr>
        <w:t>Disposent de connaissances administratives afin de pouvoir orienter la victime présumée vers les interloc</w:t>
      </w:r>
      <w:r>
        <w:rPr>
          <w:rFonts w:ascii="Arial" w:hAnsi="Arial" w:cs="Arial"/>
          <w:color w:val="000000"/>
          <w:sz w:val="20"/>
          <w:szCs w:val="20"/>
        </w:rPr>
        <w:t>uteurs les plus pertinents, ou vers un soutien médico-psychologique si nécessaire.</w:t>
      </w:r>
    </w:p>
    <w:p w14:paraId="62B03D8E" w14:textId="77777777" w:rsidR="0053666F" w:rsidRDefault="0053666F">
      <w:pPr>
        <w:pStyle w:val="Paragraphedeliste"/>
        <w:autoSpaceDE w:val="0"/>
        <w:rPr>
          <w:rFonts w:cs="Arial"/>
          <w:color w:val="000000"/>
          <w:sz w:val="18"/>
          <w:szCs w:val="18"/>
        </w:rPr>
      </w:pPr>
    </w:p>
    <w:p w14:paraId="1E3659DD" w14:textId="77777777" w:rsidR="0053666F" w:rsidRDefault="00870462">
      <w:pPr>
        <w:autoSpaceDE w:val="0"/>
        <w:spacing w:line="276" w:lineRule="auto"/>
        <w:jc w:val="both"/>
        <w:rPr>
          <w:rFonts w:cs="Arial"/>
          <w:color w:val="000000"/>
          <w:sz w:val="20"/>
        </w:rPr>
      </w:pPr>
      <w:r>
        <w:rPr>
          <w:rFonts w:cs="Arial"/>
          <w:color w:val="000000"/>
          <w:sz w:val="20"/>
        </w:rPr>
        <w:t xml:space="preserve">L’autorité compétente, signataire de la présente convention, devra, par tout moyen, rendre accessible ce dispositif par une information et une communication </w:t>
      </w:r>
      <w:r>
        <w:rPr>
          <w:rFonts w:cs="Arial"/>
          <w:color w:val="000000"/>
          <w:sz w:val="20"/>
        </w:rPr>
        <w:t>accessible au plus grand nombre. L’information doit également contenir les moyens d’accès à ce dispositif.</w:t>
      </w:r>
    </w:p>
    <w:p w14:paraId="26222EA1" w14:textId="77777777" w:rsidR="0053666F" w:rsidRDefault="0053666F">
      <w:pPr>
        <w:autoSpaceDE w:val="0"/>
        <w:spacing w:line="276" w:lineRule="auto"/>
        <w:jc w:val="both"/>
        <w:rPr>
          <w:rFonts w:cs="Arial"/>
          <w:color w:val="000000"/>
          <w:sz w:val="20"/>
        </w:rPr>
      </w:pPr>
    </w:p>
    <w:p w14:paraId="0863AAF0" w14:textId="77777777" w:rsidR="0053666F" w:rsidRDefault="00870462">
      <w:pPr>
        <w:autoSpaceDE w:val="0"/>
        <w:spacing w:line="276" w:lineRule="auto"/>
        <w:jc w:val="both"/>
        <w:rPr>
          <w:rFonts w:cs="Arial"/>
          <w:color w:val="000000"/>
          <w:sz w:val="20"/>
        </w:rPr>
      </w:pPr>
      <w:r>
        <w:rPr>
          <w:rFonts w:cs="Arial"/>
          <w:color w:val="000000"/>
          <w:sz w:val="20"/>
        </w:rPr>
        <w:t>Le Centre de Gestion s’engage à fournir les supports de communication aux collectivités signataires de la présente convention.</w:t>
      </w:r>
    </w:p>
    <w:p w14:paraId="72A1617F" w14:textId="77777777" w:rsidR="0053666F" w:rsidRDefault="0053666F">
      <w:pPr>
        <w:autoSpaceDE w:val="0"/>
        <w:spacing w:line="276" w:lineRule="auto"/>
        <w:jc w:val="both"/>
        <w:rPr>
          <w:rFonts w:cs="Arial"/>
          <w:color w:val="000000"/>
          <w:sz w:val="20"/>
        </w:rPr>
      </w:pPr>
    </w:p>
    <w:p w14:paraId="34263AB3" w14:textId="77777777" w:rsidR="0053666F" w:rsidRDefault="00870462">
      <w:pPr>
        <w:autoSpaceDE w:val="0"/>
        <w:spacing w:line="276" w:lineRule="auto"/>
        <w:jc w:val="both"/>
        <w:rPr>
          <w:rFonts w:cs="Arial"/>
          <w:color w:val="000000"/>
          <w:sz w:val="20"/>
        </w:rPr>
      </w:pPr>
      <w:r>
        <w:rPr>
          <w:rFonts w:cs="Arial"/>
          <w:color w:val="000000"/>
          <w:sz w:val="20"/>
        </w:rPr>
        <w:t>L’autorité compétent</w:t>
      </w:r>
      <w:r>
        <w:rPr>
          <w:rFonts w:cs="Arial"/>
          <w:color w:val="000000"/>
          <w:sz w:val="20"/>
        </w:rPr>
        <w:t>e désigne au sein sa collectivité l’interlocuteur ou la personne référente qui sera destinataire de tout document ou de toute information en provenance du Centre de Gestion dans le cadre de ce dispositif.</w:t>
      </w:r>
    </w:p>
    <w:p w14:paraId="39A6BEB8" w14:textId="77777777" w:rsidR="0053666F" w:rsidRDefault="0053666F">
      <w:pPr>
        <w:autoSpaceDE w:val="0"/>
        <w:spacing w:line="276" w:lineRule="auto"/>
        <w:jc w:val="both"/>
        <w:rPr>
          <w:rFonts w:cs="Arial"/>
          <w:color w:val="000000"/>
          <w:sz w:val="20"/>
        </w:rPr>
      </w:pPr>
    </w:p>
    <w:p w14:paraId="4CEF5C94" w14:textId="77777777" w:rsidR="0053666F" w:rsidRDefault="00870462">
      <w:pPr>
        <w:autoSpaceDE w:val="0"/>
        <w:spacing w:line="276" w:lineRule="auto"/>
        <w:jc w:val="both"/>
        <w:rPr>
          <w:rFonts w:cs="Arial"/>
          <w:color w:val="000000"/>
          <w:sz w:val="20"/>
        </w:rPr>
      </w:pPr>
      <w:r>
        <w:rPr>
          <w:rFonts w:cs="Arial"/>
          <w:color w:val="000000"/>
          <w:sz w:val="20"/>
        </w:rPr>
        <w:t>L’employeur engage sa responsabilité en cas de car</w:t>
      </w:r>
      <w:r>
        <w:rPr>
          <w:rFonts w:cs="Arial"/>
          <w:color w:val="000000"/>
          <w:sz w:val="20"/>
        </w:rPr>
        <w:t>ence en matière de prévention, de protection dans le traitement de actes de violences dont peuvent être victimes les agents publics sur leur lieu de travail.</w:t>
      </w:r>
    </w:p>
    <w:p w14:paraId="15BF7B66" w14:textId="77777777" w:rsidR="0053666F" w:rsidRDefault="0053666F">
      <w:pPr>
        <w:spacing w:line="276" w:lineRule="auto"/>
        <w:jc w:val="both"/>
        <w:rPr>
          <w:rFonts w:cs="Arial"/>
          <w:sz w:val="20"/>
        </w:rPr>
      </w:pPr>
    </w:p>
    <w:p w14:paraId="6DEDC587" w14:textId="77777777" w:rsidR="0053666F" w:rsidRDefault="00870462">
      <w:pPr>
        <w:spacing w:line="276" w:lineRule="auto"/>
        <w:jc w:val="both"/>
        <w:rPr>
          <w:sz w:val="20"/>
        </w:rPr>
      </w:pPr>
      <w:r>
        <w:rPr>
          <w:sz w:val="20"/>
        </w:rPr>
        <w:t>La collectivité autorise le Centre de Gestion à transmettre, dans le cadre restreint du réseau de</w:t>
      </w:r>
      <w:r>
        <w:rPr>
          <w:sz w:val="20"/>
        </w:rPr>
        <w:t xml:space="preserve">s consultants des Centres de Gestion, des informations sur cette mission sous réserve que l’identité de la collectivité et tout élément permettant d’identifier celle-ci ou son personnel aient été préalablement occultés.  </w:t>
      </w:r>
    </w:p>
    <w:p w14:paraId="55BFC533" w14:textId="77777777" w:rsidR="0053666F" w:rsidRDefault="0053666F">
      <w:pPr>
        <w:spacing w:line="276" w:lineRule="auto"/>
        <w:jc w:val="both"/>
        <w:rPr>
          <w:rFonts w:cs="Arial"/>
          <w:sz w:val="20"/>
        </w:rPr>
      </w:pPr>
    </w:p>
    <w:p w14:paraId="38FD2ACA" w14:textId="77777777" w:rsidR="0053666F" w:rsidRDefault="00870462">
      <w:pPr>
        <w:spacing w:line="276" w:lineRule="auto"/>
        <w:jc w:val="both"/>
        <w:rPr>
          <w:rFonts w:cs="Arial"/>
          <w:b/>
          <w:sz w:val="20"/>
        </w:rPr>
      </w:pPr>
      <w:r>
        <w:rPr>
          <w:rFonts w:cs="Arial"/>
          <w:b/>
          <w:sz w:val="20"/>
        </w:rPr>
        <w:t xml:space="preserve">ARTICLE 5. PROTECTION DES </w:t>
      </w:r>
      <w:r>
        <w:rPr>
          <w:rFonts w:cs="Arial"/>
          <w:b/>
          <w:sz w:val="20"/>
        </w:rPr>
        <w:t>DONNEES PERSONNELLES ET GARANTIES PRESENTEES PAR LA PLATEFORME SIGNALEMENT.NET</w:t>
      </w:r>
    </w:p>
    <w:p w14:paraId="635F6B7C" w14:textId="77777777" w:rsidR="0053666F" w:rsidRDefault="0053666F">
      <w:pPr>
        <w:spacing w:line="276" w:lineRule="auto"/>
        <w:jc w:val="both"/>
        <w:rPr>
          <w:rFonts w:cs="Arial"/>
          <w:sz w:val="20"/>
        </w:rPr>
      </w:pPr>
    </w:p>
    <w:p w14:paraId="5EAB67A9" w14:textId="77777777" w:rsidR="0053666F" w:rsidRDefault="00870462">
      <w:pPr>
        <w:spacing w:line="276" w:lineRule="auto"/>
        <w:jc w:val="both"/>
        <w:rPr>
          <w:rFonts w:cs="Arial"/>
          <w:sz w:val="20"/>
        </w:rPr>
      </w:pPr>
      <w:r>
        <w:rPr>
          <w:rFonts w:cs="Arial"/>
          <w:sz w:val="20"/>
        </w:rPr>
        <w:t>Le dispositif de signalement présente des garanties de confidentialité et de protection des données à caractère personnel en conformité avec le RGPD et la loi informatique et l</w:t>
      </w:r>
      <w:r>
        <w:rPr>
          <w:rFonts w:cs="Arial"/>
          <w:sz w:val="20"/>
        </w:rPr>
        <w:t>ibertés du 6 janvier 1978 modifiée.</w:t>
      </w:r>
    </w:p>
    <w:p w14:paraId="70B4A2A5" w14:textId="77777777" w:rsidR="0053666F" w:rsidRDefault="0053666F">
      <w:pPr>
        <w:spacing w:line="276" w:lineRule="auto"/>
        <w:jc w:val="both"/>
        <w:rPr>
          <w:rFonts w:cs="Arial"/>
          <w:sz w:val="20"/>
        </w:rPr>
      </w:pPr>
    </w:p>
    <w:p w14:paraId="5CD0957E" w14:textId="77777777" w:rsidR="0053666F" w:rsidRDefault="00870462">
      <w:pPr>
        <w:spacing w:line="276" w:lineRule="auto"/>
        <w:jc w:val="both"/>
        <w:rPr>
          <w:sz w:val="20"/>
        </w:rPr>
      </w:pPr>
      <w:r>
        <w:rPr>
          <w:sz w:val="20"/>
        </w:rPr>
        <w:t>La plateforme Signalement.net est le principal outil de recueil et traitement des alertes. Néanmoins si une alerte était recueillie avec un autre support et dans un autre format (courrier, appel téléphonique...) les don</w:t>
      </w:r>
      <w:r>
        <w:rPr>
          <w:sz w:val="20"/>
        </w:rPr>
        <w:t>nées collectées seraient saisies dans la plateforme afin de pouvoir centraliser toutes les informations et pouvoir les traiter avec toutes les mesures techniques et organisationnelles permettant de maintenir les conditions optimales de sécurité et de confi</w:t>
      </w:r>
      <w:r>
        <w:rPr>
          <w:sz w:val="20"/>
        </w:rPr>
        <w:t>dentialité.</w:t>
      </w:r>
    </w:p>
    <w:p w14:paraId="4903DEDC" w14:textId="77777777" w:rsidR="0053666F" w:rsidRDefault="0053666F">
      <w:pPr>
        <w:spacing w:line="276" w:lineRule="auto"/>
        <w:jc w:val="both"/>
        <w:rPr>
          <w:rFonts w:cs="Arial"/>
          <w:sz w:val="20"/>
        </w:rPr>
      </w:pPr>
    </w:p>
    <w:p w14:paraId="348980D4" w14:textId="77777777" w:rsidR="0053666F" w:rsidRDefault="00870462">
      <w:pPr>
        <w:spacing w:line="276" w:lineRule="auto"/>
        <w:jc w:val="both"/>
      </w:pPr>
      <w:r>
        <w:rPr>
          <w:rFonts w:cs="Arial"/>
          <w:b/>
          <w:sz w:val="20"/>
          <w:u w:val="single"/>
        </w:rPr>
        <w:t>Accès à la plateforme</w:t>
      </w:r>
      <w:r>
        <w:rPr>
          <w:rFonts w:cs="Arial"/>
          <w:b/>
          <w:sz w:val="20"/>
        </w:rPr>
        <w:t xml:space="preserve"> : </w:t>
      </w:r>
    </w:p>
    <w:p w14:paraId="1A2015DE" w14:textId="77777777" w:rsidR="0053666F" w:rsidRDefault="0053666F">
      <w:pPr>
        <w:spacing w:line="276" w:lineRule="auto"/>
        <w:jc w:val="both"/>
        <w:rPr>
          <w:rFonts w:cs="Arial"/>
          <w:b/>
          <w:sz w:val="20"/>
        </w:rPr>
      </w:pPr>
    </w:p>
    <w:p w14:paraId="5BF398C0" w14:textId="77777777" w:rsidR="0053666F" w:rsidRDefault="00870462">
      <w:pPr>
        <w:spacing w:line="276" w:lineRule="auto"/>
        <w:jc w:val="both"/>
      </w:pPr>
      <w:r>
        <w:rPr>
          <w:rFonts w:cs="Arial"/>
          <w:sz w:val="20"/>
        </w:rPr>
        <w:t>Seuls les membres de la cellule ont un accès sécurisé à la plateforme.</w:t>
      </w:r>
    </w:p>
    <w:p w14:paraId="2B37D2F2" w14:textId="77777777" w:rsidR="0053666F" w:rsidRDefault="0053666F">
      <w:pPr>
        <w:spacing w:line="276" w:lineRule="auto"/>
        <w:jc w:val="both"/>
        <w:rPr>
          <w:rFonts w:cs="Arial"/>
          <w:sz w:val="20"/>
        </w:rPr>
      </w:pPr>
    </w:p>
    <w:p w14:paraId="17A4558C" w14:textId="77777777" w:rsidR="0053666F" w:rsidRDefault="00870462">
      <w:pPr>
        <w:spacing w:line="276" w:lineRule="auto"/>
        <w:jc w:val="both"/>
      </w:pPr>
      <w:r>
        <w:rPr>
          <w:rFonts w:cs="Arial"/>
          <w:sz w:val="20"/>
        </w:rPr>
        <w:t>L'émetteur d'un signalement accède librement à la plateforme et n'a pas besoin de créer un compte avec ses éléments d'identité.</w:t>
      </w:r>
      <w:r>
        <w:t xml:space="preserve"> </w:t>
      </w:r>
      <w:r>
        <w:rPr>
          <w:rFonts w:cs="Arial"/>
          <w:sz w:val="20"/>
        </w:rPr>
        <w:t xml:space="preserve">Il peut, s'il le </w:t>
      </w:r>
      <w:r>
        <w:rPr>
          <w:rFonts w:cs="Arial"/>
          <w:sz w:val="20"/>
        </w:rPr>
        <w:t>souhaite, et sans que cela soit obligatoire, indiquer :</w:t>
      </w:r>
    </w:p>
    <w:p w14:paraId="1672A837" w14:textId="77777777" w:rsidR="0053666F" w:rsidRDefault="00870462">
      <w:pPr>
        <w:pStyle w:val="Paragraphedeliste"/>
        <w:numPr>
          <w:ilvl w:val="0"/>
          <w:numId w:val="6"/>
        </w:numPr>
        <w:spacing w:line="276" w:lineRule="auto"/>
        <w:jc w:val="both"/>
      </w:pPr>
      <w:r>
        <w:rPr>
          <w:rFonts w:ascii="Arial" w:hAnsi="Arial" w:cs="Arial"/>
          <w:sz w:val="20"/>
        </w:rPr>
        <w:t xml:space="preserve">Son identité, </w:t>
      </w:r>
    </w:p>
    <w:p w14:paraId="47ABFCFA" w14:textId="77777777" w:rsidR="0053666F" w:rsidRDefault="00870462">
      <w:pPr>
        <w:pStyle w:val="Paragraphedeliste"/>
        <w:numPr>
          <w:ilvl w:val="0"/>
          <w:numId w:val="6"/>
        </w:numPr>
        <w:spacing w:line="276" w:lineRule="auto"/>
        <w:jc w:val="both"/>
      </w:pPr>
      <w:r>
        <w:rPr>
          <w:rFonts w:ascii="Arial" w:hAnsi="Arial" w:cs="Arial"/>
          <w:sz w:val="20"/>
          <w:szCs w:val="20"/>
        </w:rPr>
        <w:t>Ses fonctions,</w:t>
      </w:r>
    </w:p>
    <w:p w14:paraId="2C14E919" w14:textId="77777777" w:rsidR="0053666F" w:rsidRDefault="00870462">
      <w:pPr>
        <w:pStyle w:val="Paragraphedeliste"/>
        <w:numPr>
          <w:ilvl w:val="0"/>
          <w:numId w:val="6"/>
        </w:numPr>
        <w:spacing w:line="276" w:lineRule="auto"/>
        <w:jc w:val="both"/>
      </w:pPr>
      <w:r>
        <w:rPr>
          <w:rFonts w:ascii="Arial" w:hAnsi="Arial" w:cs="Arial"/>
          <w:sz w:val="20"/>
          <w:szCs w:val="20"/>
        </w:rPr>
        <w:t>Ses coordonnées.</w:t>
      </w:r>
    </w:p>
    <w:p w14:paraId="393F3B99" w14:textId="77777777" w:rsidR="0053666F" w:rsidRDefault="0053666F">
      <w:pPr>
        <w:pStyle w:val="Paragraphedeliste"/>
        <w:spacing w:line="276" w:lineRule="auto"/>
        <w:jc w:val="both"/>
      </w:pPr>
    </w:p>
    <w:p w14:paraId="49DE3C6A" w14:textId="77777777" w:rsidR="0053666F" w:rsidRDefault="00870462">
      <w:pPr>
        <w:spacing w:line="276" w:lineRule="auto"/>
        <w:jc w:val="both"/>
        <w:rPr>
          <w:rFonts w:cs="Arial"/>
          <w:sz w:val="20"/>
        </w:rPr>
      </w:pPr>
      <w:r>
        <w:rPr>
          <w:rFonts w:cs="Arial"/>
          <w:sz w:val="20"/>
        </w:rPr>
        <w:lastRenderedPageBreak/>
        <w:t>La plateforme permet à l'émetteur d'un signalement de garder l'anonymat s’il le souhaite.</w:t>
      </w:r>
    </w:p>
    <w:p w14:paraId="6DC0948F" w14:textId="77777777" w:rsidR="0053666F" w:rsidRDefault="0053666F">
      <w:pPr>
        <w:spacing w:line="276" w:lineRule="auto"/>
        <w:jc w:val="both"/>
        <w:rPr>
          <w:rFonts w:cs="Arial"/>
          <w:sz w:val="20"/>
        </w:rPr>
      </w:pPr>
    </w:p>
    <w:p w14:paraId="10101AED" w14:textId="77777777" w:rsidR="0053666F" w:rsidRDefault="00870462">
      <w:pPr>
        <w:spacing w:line="276" w:lineRule="auto"/>
        <w:jc w:val="both"/>
        <w:rPr>
          <w:rFonts w:cs="Arial"/>
          <w:sz w:val="20"/>
        </w:rPr>
      </w:pPr>
      <w:r>
        <w:rPr>
          <w:rFonts w:cs="Arial"/>
          <w:sz w:val="20"/>
        </w:rPr>
        <w:t>Une fois son signalement effectué, la plateforme génère un co</w:t>
      </w:r>
      <w:r>
        <w:rPr>
          <w:rFonts w:cs="Arial"/>
          <w:sz w:val="20"/>
        </w:rPr>
        <w:t>de confidentiel qui permet à l'émetteur d'un signalement de communiquer confidentiellement et anonymement avec les membres de la cellule.</w:t>
      </w:r>
    </w:p>
    <w:p w14:paraId="54E5BC01" w14:textId="77777777" w:rsidR="0053666F" w:rsidRDefault="0053666F">
      <w:pPr>
        <w:spacing w:line="276" w:lineRule="auto"/>
        <w:jc w:val="both"/>
        <w:rPr>
          <w:rFonts w:cs="Arial"/>
          <w:sz w:val="20"/>
        </w:rPr>
      </w:pPr>
    </w:p>
    <w:p w14:paraId="0C6A5E43" w14:textId="77777777" w:rsidR="0053666F" w:rsidRDefault="00870462">
      <w:pPr>
        <w:spacing w:line="276" w:lineRule="auto"/>
        <w:jc w:val="both"/>
        <w:rPr>
          <w:rFonts w:cs="Arial"/>
          <w:sz w:val="20"/>
        </w:rPr>
      </w:pPr>
      <w:r>
        <w:rPr>
          <w:rFonts w:cs="Arial"/>
          <w:sz w:val="20"/>
        </w:rPr>
        <w:t>Les données à caractère personnel collectées et traitées dans le cadre du dispositif d'alerte sont adéquates, pertine</w:t>
      </w:r>
      <w:r>
        <w:rPr>
          <w:rFonts w:cs="Arial"/>
          <w:sz w:val="20"/>
        </w:rPr>
        <w:t xml:space="preserve">ntes et limitées à ce qui est nécessaire au regard des finalités pour lesquelles elles sont traitées. </w:t>
      </w:r>
    </w:p>
    <w:p w14:paraId="67AEF965" w14:textId="77777777" w:rsidR="0053666F" w:rsidRDefault="0053666F">
      <w:pPr>
        <w:spacing w:line="276" w:lineRule="auto"/>
        <w:jc w:val="both"/>
        <w:rPr>
          <w:rFonts w:cs="Arial"/>
          <w:sz w:val="20"/>
        </w:rPr>
      </w:pPr>
    </w:p>
    <w:p w14:paraId="3EA2755A" w14:textId="77777777" w:rsidR="0053666F" w:rsidRDefault="00870462">
      <w:pPr>
        <w:spacing w:line="276" w:lineRule="auto"/>
        <w:jc w:val="both"/>
        <w:rPr>
          <w:rFonts w:cs="Arial"/>
          <w:sz w:val="20"/>
        </w:rPr>
      </w:pPr>
      <w:r>
        <w:rPr>
          <w:rFonts w:cs="Arial"/>
          <w:sz w:val="20"/>
        </w:rPr>
        <w:t>Les données transmises par l'émetteur du signalement sont intègres car non modifiables dans la plateforme dans les phases de recueil et de clôture de l'</w:t>
      </w:r>
      <w:r>
        <w:rPr>
          <w:rFonts w:cs="Arial"/>
          <w:sz w:val="20"/>
        </w:rPr>
        <w:t>alerte. L'émetteur du signalement a la possibilité de communiquer avec le référent de l'alerte par le biais de la messagerie sécurisée et de demander à compléter/ modifier/ supprimer son signalement initial.</w:t>
      </w:r>
    </w:p>
    <w:p w14:paraId="797CD97B" w14:textId="77777777" w:rsidR="0053666F" w:rsidRDefault="0053666F">
      <w:pPr>
        <w:spacing w:line="276" w:lineRule="auto"/>
        <w:jc w:val="both"/>
        <w:rPr>
          <w:rFonts w:cs="Arial"/>
          <w:sz w:val="20"/>
        </w:rPr>
      </w:pPr>
    </w:p>
    <w:p w14:paraId="45B03114" w14:textId="77777777" w:rsidR="0053666F" w:rsidRDefault="00870462">
      <w:pPr>
        <w:spacing w:line="276" w:lineRule="auto"/>
        <w:jc w:val="both"/>
      </w:pPr>
      <w:r>
        <w:rPr>
          <w:rStyle w:val="lev"/>
          <w:sz w:val="20"/>
          <w:u w:val="single"/>
        </w:rPr>
        <w:t>Conservation des données</w:t>
      </w:r>
      <w:r>
        <w:rPr>
          <w:rStyle w:val="lev"/>
          <w:sz w:val="20"/>
        </w:rPr>
        <w:t> :</w:t>
      </w:r>
    </w:p>
    <w:p w14:paraId="1357AD9A" w14:textId="77777777" w:rsidR="0053666F" w:rsidRDefault="00870462">
      <w:pPr>
        <w:spacing w:line="276" w:lineRule="auto"/>
        <w:jc w:val="both"/>
        <w:rPr>
          <w:rFonts w:cs="Arial"/>
          <w:sz w:val="20"/>
        </w:rPr>
      </w:pPr>
      <w:r>
        <w:rPr>
          <w:rFonts w:cs="Arial"/>
          <w:sz w:val="20"/>
        </w:rPr>
        <w:br/>
      </w:r>
      <w:r>
        <w:rPr>
          <w:rFonts w:cs="Arial"/>
          <w:sz w:val="20"/>
        </w:rPr>
        <w:t xml:space="preserve">Après la </w:t>
      </w:r>
      <w:r>
        <w:rPr>
          <w:rFonts w:cs="Arial"/>
          <w:sz w:val="20"/>
        </w:rPr>
        <w:t>clôture du signalement, la plateforme donne la possibilité aux membres de la cellule d'anonymiser les données personnelles qui pourraient être contenues dans le signalement recueilli et dans les éléments collectés ayant permis de traiter le cas. </w:t>
      </w:r>
    </w:p>
    <w:p w14:paraId="25AB9E8D" w14:textId="77777777" w:rsidR="0053666F" w:rsidRDefault="0053666F">
      <w:pPr>
        <w:spacing w:line="276" w:lineRule="auto"/>
        <w:jc w:val="both"/>
        <w:rPr>
          <w:rFonts w:cs="Arial"/>
          <w:sz w:val="20"/>
        </w:rPr>
      </w:pPr>
    </w:p>
    <w:p w14:paraId="43EE4424" w14:textId="77777777" w:rsidR="0053666F" w:rsidRDefault="00870462">
      <w:pPr>
        <w:spacing w:line="276" w:lineRule="auto"/>
        <w:jc w:val="both"/>
        <w:rPr>
          <w:rFonts w:cs="Arial"/>
          <w:sz w:val="20"/>
        </w:rPr>
      </w:pPr>
      <w:r>
        <w:rPr>
          <w:rFonts w:cs="Arial"/>
          <w:sz w:val="20"/>
        </w:rPr>
        <w:t xml:space="preserve">Au </w:t>
      </w:r>
      <w:r>
        <w:rPr>
          <w:rFonts w:cs="Arial"/>
          <w:sz w:val="20"/>
        </w:rPr>
        <w:t>regard des finalités pouvant justifier la mise en place d’un dispositif d’alerte, et sauf dispositions légales ou réglementaires contraires :</w:t>
      </w:r>
    </w:p>
    <w:p w14:paraId="26B8E668" w14:textId="77777777" w:rsidR="0053666F" w:rsidRDefault="00870462">
      <w:pPr>
        <w:pStyle w:val="Paragraphedeliste"/>
        <w:numPr>
          <w:ilvl w:val="0"/>
          <w:numId w:val="7"/>
        </w:numPr>
        <w:spacing w:line="276" w:lineRule="auto"/>
        <w:jc w:val="both"/>
      </w:pPr>
      <w:r>
        <w:rPr>
          <w:rFonts w:ascii="Arial" w:hAnsi="Arial" w:cs="Arial"/>
          <w:sz w:val="20"/>
        </w:rPr>
        <w:t>Les données considérées comme n'entrant pas dans le champ du dispositif, sont soit détruites, soit peuvent être co</w:t>
      </w:r>
      <w:r>
        <w:rPr>
          <w:rFonts w:ascii="Arial" w:hAnsi="Arial" w:cs="Arial"/>
          <w:sz w:val="20"/>
        </w:rPr>
        <w:t xml:space="preserve">nservées à la condition d’avoir été́ préalablement </w:t>
      </w:r>
      <w:proofErr w:type="spellStart"/>
      <w:r>
        <w:rPr>
          <w:rFonts w:ascii="Arial" w:hAnsi="Arial" w:cs="Arial"/>
          <w:sz w:val="20"/>
        </w:rPr>
        <w:t>anonymisées</w:t>
      </w:r>
      <w:proofErr w:type="spellEnd"/>
      <w:r>
        <w:rPr>
          <w:rFonts w:ascii="Arial" w:hAnsi="Arial" w:cs="Arial"/>
          <w:sz w:val="20"/>
        </w:rPr>
        <w:t xml:space="preserve"> à bref délai.</w:t>
      </w:r>
    </w:p>
    <w:p w14:paraId="1E6BE8A5" w14:textId="77777777" w:rsidR="0053666F" w:rsidRDefault="00870462">
      <w:pPr>
        <w:pStyle w:val="Paragraphedeliste"/>
        <w:numPr>
          <w:ilvl w:val="0"/>
          <w:numId w:val="7"/>
        </w:numPr>
        <w:spacing w:line="276" w:lineRule="auto"/>
        <w:jc w:val="both"/>
      </w:pPr>
      <w:r>
        <w:rPr>
          <w:rFonts w:ascii="Arial" w:hAnsi="Arial" w:cs="Arial"/>
          <w:sz w:val="20"/>
        </w:rPr>
        <w:t>Lorsque le signalement n'est pas suivi d'une procédure disciplinaire ou judiciaire, les données sont détruites ou archivées, après anonymisation à bref délai, dans un délai de</w:t>
      </w:r>
      <w:r>
        <w:rPr>
          <w:rFonts w:ascii="Arial" w:hAnsi="Arial" w:cs="Arial"/>
          <w:sz w:val="20"/>
        </w:rPr>
        <w:t xml:space="preserve"> deux mois à compter de la clôture des opérations de vérification,</w:t>
      </w:r>
    </w:p>
    <w:p w14:paraId="2CC8B2A5" w14:textId="77777777" w:rsidR="0053666F" w:rsidRDefault="00870462">
      <w:pPr>
        <w:pStyle w:val="Paragraphedeliste"/>
        <w:numPr>
          <w:ilvl w:val="0"/>
          <w:numId w:val="7"/>
        </w:numPr>
        <w:spacing w:line="276" w:lineRule="auto"/>
        <w:jc w:val="both"/>
      </w:pPr>
      <w:r>
        <w:rPr>
          <w:rFonts w:ascii="Arial" w:hAnsi="Arial" w:cs="Arial"/>
          <w:sz w:val="20"/>
        </w:rPr>
        <w:t xml:space="preserve">Lorsqu'une procédure disciplinaire ou contentieuse est engagée </w:t>
      </w:r>
      <w:proofErr w:type="spellStart"/>
      <w:r>
        <w:rPr>
          <w:rFonts w:ascii="Arial" w:hAnsi="Arial" w:cs="Arial"/>
          <w:sz w:val="20"/>
        </w:rPr>
        <w:t>a</w:t>
      </w:r>
      <w:proofErr w:type="spellEnd"/>
      <w:r>
        <w:rPr>
          <w:rFonts w:ascii="Arial" w:hAnsi="Arial" w:cs="Arial"/>
          <w:sz w:val="20"/>
        </w:rPr>
        <w:t xml:space="preserve">̀ l'encontre d’une personne, les données sont conservées jusqu'au terme de la procédure et expiration des voies de recours, </w:t>
      </w:r>
      <w:r>
        <w:rPr>
          <w:rFonts w:ascii="Arial" w:hAnsi="Arial" w:cs="Arial"/>
          <w:sz w:val="20"/>
        </w:rPr>
        <w:t xml:space="preserve">ou conservées au-delà̀ après avoir été́ préalablement </w:t>
      </w:r>
      <w:proofErr w:type="spellStart"/>
      <w:r>
        <w:rPr>
          <w:rFonts w:ascii="Arial" w:hAnsi="Arial" w:cs="Arial"/>
          <w:sz w:val="20"/>
        </w:rPr>
        <w:t>anonymisées</w:t>
      </w:r>
      <w:proofErr w:type="spellEnd"/>
      <w:r>
        <w:rPr>
          <w:rFonts w:ascii="Arial" w:hAnsi="Arial" w:cs="Arial"/>
          <w:sz w:val="20"/>
        </w:rPr>
        <w:t xml:space="preserve"> à bref délai.</w:t>
      </w:r>
    </w:p>
    <w:p w14:paraId="2A7A4054" w14:textId="77777777" w:rsidR="0053666F" w:rsidRDefault="0053666F">
      <w:pPr>
        <w:spacing w:line="276" w:lineRule="auto"/>
        <w:jc w:val="both"/>
        <w:rPr>
          <w:rFonts w:cs="Arial"/>
          <w:sz w:val="20"/>
        </w:rPr>
      </w:pPr>
    </w:p>
    <w:p w14:paraId="2F02AEEF" w14:textId="77777777" w:rsidR="0053666F" w:rsidRDefault="00870462">
      <w:pPr>
        <w:spacing w:line="276" w:lineRule="auto"/>
        <w:jc w:val="both"/>
        <w:rPr>
          <w:rFonts w:cs="Arial"/>
          <w:b/>
          <w:sz w:val="20"/>
          <w:u w:val="single"/>
        </w:rPr>
      </w:pPr>
      <w:r>
        <w:rPr>
          <w:rFonts w:cs="Arial"/>
          <w:b/>
          <w:sz w:val="20"/>
          <w:u w:val="single"/>
        </w:rPr>
        <w:t>Information aux utilisateurs de la plateforme</w:t>
      </w:r>
    </w:p>
    <w:p w14:paraId="14FDC731" w14:textId="77777777" w:rsidR="0053666F" w:rsidRDefault="0053666F">
      <w:pPr>
        <w:spacing w:line="276" w:lineRule="auto"/>
        <w:jc w:val="both"/>
        <w:rPr>
          <w:rFonts w:cs="Arial"/>
          <w:sz w:val="20"/>
        </w:rPr>
      </w:pPr>
    </w:p>
    <w:p w14:paraId="66CF5766" w14:textId="77777777" w:rsidR="0053666F" w:rsidRDefault="00870462">
      <w:pPr>
        <w:spacing w:line="276" w:lineRule="auto"/>
        <w:jc w:val="both"/>
        <w:rPr>
          <w:rFonts w:cs="Arial"/>
          <w:sz w:val="20"/>
        </w:rPr>
      </w:pPr>
      <w:r>
        <w:rPr>
          <w:rFonts w:cs="Arial"/>
          <w:sz w:val="20"/>
        </w:rPr>
        <w:t>Les personnes concernées sont informées par :</w:t>
      </w:r>
    </w:p>
    <w:p w14:paraId="3B58D187" w14:textId="77777777" w:rsidR="0053666F" w:rsidRDefault="00870462">
      <w:pPr>
        <w:pStyle w:val="Paragraphedeliste"/>
        <w:numPr>
          <w:ilvl w:val="0"/>
          <w:numId w:val="8"/>
        </w:numPr>
        <w:spacing w:line="276" w:lineRule="auto"/>
        <w:jc w:val="both"/>
        <w:rPr>
          <w:rFonts w:ascii="Arial" w:hAnsi="Arial" w:cs="Arial"/>
          <w:sz w:val="20"/>
          <w:szCs w:val="20"/>
        </w:rPr>
      </w:pPr>
      <w:r>
        <w:rPr>
          <w:rFonts w:ascii="Arial" w:hAnsi="Arial" w:cs="Arial"/>
          <w:sz w:val="20"/>
          <w:szCs w:val="20"/>
        </w:rPr>
        <w:t xml:space="preserve">Un texte explicatif sur la page d'accueil de la plateforme, </w:t>
      </w:r>
    </w:p>
    <w:p w14:paraId="596AE9FB" w14:textId="77777777" w:rsidR="0053666F" w:rsidRDefault="00870462">
      <w:pPr>
        <w:pStyle w:val="Paragraphedeliste"/>
        <w:numPr>
          <w:ilvl w:val="0"/>
          <w:numId w:val="8"/>
        </w:numPr>
        <w:spacing w:line="276" w:lineRule="auto"/>
        <w:jc w:val="both"/>
        <w:rPr>
          <w:rFonts w:ascii="Arial" w:hAnsi="Arial" w:cs="Arial"/>
          <w:sz w:val="20"/>
          <w:szCs w:val="20"/>
        </w:rPr>
      </w:pPr>
      <w:r>
        <w:rPr>
          <w:rFonts w:ascii="Arial" w:hAnsi="Arial" w:cs="Arial"/>
          <w:sz w:val="20"/>
          <w:szCs w:val="20"/>
        </w:rPr>
        <w:t>Une procédure de re</w:t>
      </w:r>
      <w:r>
        <w:rPr>
          <w:rFonts w:ascii="Arial" w:hAnsi="Arial" w:cs="Arial"/>
          <w:sz w:val="20"/>
          <w:szCs w:val="20"/>
        </w:rPr>
        <w:t>cueil et traitement de signalements est mise à disposition (cette même procédure est accessible en libre téléchargement depuis la page d'accueil de la plateforme de signalement),</w:t>
      </w:r>
    </w:p>
    <w:p w14:paraId="759F1607" w14:textId="77777777" w:rsidR="0053666F" w:rsidRDefault="00870462">
      <w:pPr>
        <w:pStyle w:val="Paragraphedeliste"/>
        <w:numPr>
          <w:ilvl w:val="0"/>
          <w:numId w:val="8"/>
        </w:numPr>
        <w:spacing w:line="276" w:lineRule="auto"/>
        <w:jc w:val="both"/>
      </w:pPr>
      <w:r>
        <w:rPr>
          <w:rFonts w:ascii="Arial" w:hAnsi="Arial" w:cs="Arial"/>
          <w:sz w:val="20"/>
          <w:szCs w:val="20"/>
        </w:rPr>
        <w:t>Une fenêtre (pop-up) qui apparaît lorsque l'émetteur clique sur "Faire un nou</w:t>
      </w:r>
      <w:r>
        <w:rPr>
          <w:rFonts w:ascii="Arial" w:hAnsi="Arial" w:cs="Arial"/>
          <w:sz w:val="20"/>
          <w:szCs w:val="20"/>
        </w:rPr>
        <w:t>veau signalement", il doit lire le texte dans son intégralité puis accepter pour procéder à l'étape suivante. Le texte qui s'affiche peut par exemple présenter les modalités de recueil, les conditions d'évaluation de la recevabilité de l'alerte, les respon</w:t>
      </w:r>
      <w:r>
        <w:rPr>
          <w:rFonts w:ascii="Arial" w:hAnsi="Arial" w:cs="Arial"/>
          <w:sz w:val="20"/>
          <w:szCs w:val="20"/>
        </w:rPr>
        <w:t>sabilités pour le déclarant et le destinataire, les conditions d'exercice de droit d'accès, rectification, opposition, suppression des données personnelles.</w:t>
      </w:r>
    </w:p>
    <w:p w14:paraId="731CEE32" w14:textId="77777777" w:rsidR="0053666F" w:rsidRDefault="0053666F">
      <w:pPr>
        <w:spacing w:line="276" w:lineRule="auto"/>
        <w:jc w:val="both"/>
        <w:rPr>
          <w:rFonts w:cs="Arial"/>
          <w:b/>
          <w:sz w:val="20"/>
          <w:u w:val="single"/>
        </w:rPr>
      </w:pPr>
    </w:p>
    <w:p w14:paraId="37EAE47B" w14:textId="77777777" w:rsidR="0053666F" w:rsidRDefault="00870462">
      <w:pPr>
        <w:spacing w:line="276" w:lineRule="auto"/>
        <w:jc w:val="both"/>
      </w:pPr>
      <w:r>
        <w:rPr>
          <w:rFonts w:cs="Arial"/>
          <w:b/>
          <w:sz w:val="20"/>
          <w:u w:val="single"/>
        </w:rPr>
        <w:t>Droits des utilisateurs (droit d’accès, droit de rectification, droit à l’effacement (droit à l’ou</w:t>
      </w:r>
      <w:r>
        <w:rPr>
          <w:rFonts w:cs="Arial"/>
          <w:b/>
          <w:sz w:val="20"/>
          <w:u w:val="single"/>
        </w:rPr>
        <w:t>bli), droit de limitation et droit d’opposition</w:t>
      </w:r>
      <w:r>
        <w:rPr>
          <w:rFonts w:cs="Arial"/>
          <w:sz w:val="20"/>
        </w:rPr>
        <w:t xml:space="preserve"> : </w:t>
      </w:r>
    </w:p>
    <w:p w14:paraId="494C2750" w14:textId="77777777" w:rsidR="0053666F" w:rsidRDefault="0053666F">
      <w:pPr>
        <w:spacing w:line="276" w:lineRule="auto"/>
        <w:jc w:val="both"/>
        <w:rPr>
          <w:rFonts w:cs="Arial"/>
          <w:sz w:val="20"/>
        </w:rPr>
      </w:pPr>
    </w:p>
    <w:p w14:paraId="098CFFBB" w14:textId="77777777" w:rsidR="0053666F" w:rsidRDefault="00870462">
      <w:pPr>
        <w:spacing w:line="276" w:lineRule="auto"/>
        <w:jc w:val="both"/>
        <w:rPr>
          <w:sz w:val="20"/>
        </w:rPr>
      </w:pPr>
      <w:r>
        <w:rPr>
          <w:sz w:val="20"/>
        </w:rPr>
        <w:t>Les personnes peuvent exercer leurs droits en écrivant leur demande via :</w:t>
      </w:r>
    </w:p>
    <w:p w14:paraId="013B7058" w14:textId="77777777" w:rsidR="0053666F" w:rsidRDefault="00870462">
      <w:pPr>
        <w:pStyle w:val="Paragraphedeliste"/>
        <w:numPr>
          <w:ilvl w:val="0"/>
          <w:numId w:val="9"/>
        </w:numPr>
        <w:spacing w:line="276" w:lineRule="auto"/>
        <w:jc w:val="both"/>
        <w:rPr>
          <w:rFonts w:ascii="Arial" w:hAnsi="Arial" w:cs="Arial"/>
          <w:sz w:val="20"/>
        </w:rPr>
      </w:pPr>
      <w:r>
        <w:rPr>
          <w:rFonts w:ascii="Arial" w:hAnsi="Arial" w:cs="Arial"/>
          <w:sz w:val="20"/>
        </w:rPr>
        <w:t>Le système de messagerie sécurisé qui est exclusif à chaque signalement (cette messagerie est accessible grâce au code confidentie</w:t>
      </w:r>
      <w:r>
        <w:rPr>
          <w:rFonts w:ascii="Arial" w:hAnsi="Arial" w:cs="Arial"/>
          <w:sz w:val="20"/>
        </w:rPr>
        <w:t>l que le système a généré au moment du signalement),</w:t>
      </w:r>
    </w:p>
    <w:p w14:paraId="6051976A" w14:textId="77777777" w:rsidR="0053666F" w:rsidRDefault="00870462">
      <w:pPr>
        <w:pStyle w:val="Paragraphedeliste"/>
        <w:numPr>
          <w:ilvl w:val="0"/>
          <w:numId w:val="9"/>
        </w:numPr>
        <w:spacing w:line="276" w:lineRule="auto"/>
        <w:jc w:val="both"/>
        <w:rPr>
          <w:rFonts w:ascii="Arial" w:hAnsi="Arial" w:cs="Arial"/>
          <w:sz w:val="20"/>
        </w:rPr>
      </w:pPr>
      <w:r>
        <w:rPr>
          <w:rFonts w:ascii="Arial" w:hAnsi="Arial" w:cs="Arial"/>
          <w:sz w:val="20"/>
        </w:rPr>
        <w:t xml:space="preserve">Une adresse ou un email à destination du DPO de l'organisation mentionnés dans la procédure de signalement ou dans la fenêtre pop-up. </w:t>
      </w:r>
    </w:p>
    <w:p w14:paraId="352AA73C" w14:textId="77777777" w:rsidR="0053666F" w:rsidRDefault="0053666F">
      <w:pPr>
        <w:pStyle w:val="Paragraphedeliste"/>
        <w:spacing w:line="276" w:lineRule="auto"/>
        <w:jc w:val="both"/>
        <w:rPr>
          <w:rFonts w:ascii="Arial" w:hAnsi="Arial" w:cs="Arial"/>
          <w:sz w:val="20"/>
        </w:rPr>
      </w:pPr>
    </w:p>
    <w:p w14:paraId="405E730D" w14:textId="77777777" w:rsidR="0053666F" w:rsidRDefault="00870462">
      <w:pPr>
        <w:spacing w:line="276" w:lineRule="auto"/>
        <w:jc w:val="both"/>
        <w:rPr>
          <w:sz w:val="20"/>
        </w:rPr>
      </w:pPr>
      <w:r>
        <w:rPr>
          <w:sz w:val="20"/>
        </w:rPr>
        <w:t>Lorsque les personnes exercent leurs droits d’accès, elles ne peuve</w:t>
      </w:r>
      <w:r>
        <w:rPr>
          <w:sz w:val="20"/>
        </w:rPr>
        <w:t>nt pas via l’exercice de ce droit, obtenir communication d’aucune donnée relative à des tiers.</w:t>
      </w:r>
    </w:p>
    <w:p w14:paraId="027093CA" w14:textId="77777777" w:rsidR="0053666F" w:rsidRDefault="00870462">
      <w:pPr>
        <w:spacing w:line="276" w:lineRule="auto"/>
        <w:jc w:val="both"/>
        <w:rPr>
          <w:rFonts w:cs="Arial"/>
          <w:sz w:val="20"/>
        </w:rPr>
      </w:pPr>
      <w:r>
        <w:rPr>
          <w:rFonts w:cs="Arial"/>
          <w:sz w:val="20"/>
        </w:rPr>
        <w:t>Pour des motifs légitimes que la personne qui émet un signalement peut s'opposer au traitement de ces données personnelles.</w:t>
      </w:r>
    </w:p>
    <w:p w14:paraId="33E26C99" w14:textId="77777777" w:rsidR="0053666F" w:rsidRDefault="00870462">
      <w:pPr>
        <w:spacing w:line="276" w:lineRule="auto"/>
        <w:jc w:val="both"/>
        <w:rPr>
          <w:rFonts w:cs="Arial"/>
          <w:sz w:val="20"/>
        </w:rPr>
      </w:pPr>
      <w:r>
        <w:rPr>
          <w:rFonts w:cs="Arial"/>
          <w:sz w:val="20"/>
        </w:rPr>
        <w:br/>
      </w:r>
      <w:r>
        <w:rPr>
          <w:rFonts w:cs="Arial"/>
          <w:sz w:val="20"/>
        </w:rPr>
        <w:t>Toutefois, la personne concernée par</w:t>
      </w:r>
      <w:r>
        <w:rPr>
          <w:rFonts w:cs="Arial"/>
          <w:sz w:val="20"/>
        </w:rPr>
        <w:t xml:space="preserve"> un signalement ne peut pas s’opposer par principe au traitement de ses données personnelles, conformément aux dispositions de l’article 21 du RGPD au regard des motifs légitimes et impérieux de l'application de ce dispositif réglementaire ainsi que pour l</w:t>
      </w:r>
      <w:r>
        <w:rPr>
          <w:rFonts w:cs="Arial"/>
          <w:sz w:val="20"/>
        </w:rPr>
        <w:t xml:space="preserve">e traitement qui prévaut sur les intérêts et les droits et libertés de la personne concernée, ou pour la constatation, l'exercice ou la défense de droits en justice. Elle pourra néanmoins s’opposer au traitement de ses données personnelles en cas d’erreur </w:t>
      </w:r>
      <w:r>
        <w:rPr>
          <w:rFonts w:cs="Arial"/>
          <w:sz w:val="20"/>
        </w:rPr>
        <w:t>et en prouvant que ses données n’ont pas ou plus à être traitées.</w:t>
      </w:r>
    </w:p>
    <w:p w14:paraId="106CF69D" w14:textId="77777777" w:rsidR="0053666F" w:rsidRDefault="0053666F">
      <w:pPr>
        <w:spacing w:line="276" w:lineRule="auto"/>
        <w:jc w:val="both"/>
        <w:rPr>
          <w:rFonts w:cs="Arial"/>
          <w:b/>
          <w:sz w:val="20"/>
        </w:rPr>
      </w:pPr>
    </w:p>
    <w:p w14:paraId="3F3DA506" w14:textId="77777777" w:rsidR="0053666F" w:rsidRDefault="00870462">
      <w:pPr>
        <w:pStyle w:val="Default"/>
        <w:spacing w:line="276" w:lineRule="auto"/>
        <w:jc w:val="both"/>
        <w:rPr>
          <w:color w:val="auto"/>
          <w:sz w:val="20"/>
          <w:szCs w:val="20"/>
        </w:rPr>
      </w:pPr>
      <w:r>
        <w:rPr>
          <w:color w:val="auto"/>
          <w:sz w:val="20"/>
          <w:szCs w:val="20"/>
        </w:rPr>
        <w:t xml:space="preserve">Pour toute information, le délégué à la protection des données du Centre de Gestion peut être contacté par mail : vpelletier964@gmail.com </w:t>
      </w:r>
    </w:p>
    <w:p w14:paraId="3AF0B5AA" w14:textId="77777777" w:rsidR="0053666F" w:rsidRDefault="0053666F">
      <w:pPr>
        <w:pStyle w:val="Default"/>
        <w:spacing w:line="276" w:lineRule="auto"/>
        <w:jc w:val="both"/>
      </w:pPr>
    </w:p>
    <w:p w14:paraId="3F761678" w14:textId="77777777" w:rsidR="0053666F" w:rsidRDefault="00870462">
      <w:pPr>
        <w:spacing w:line="276" w:lineRule="auto"/>
        <w:jc w:val="both"/>
        <w:rPr>
          <w:rFonts w:cs="Arial"/>
          <w:b/>
          <w:sz w:val="20"/>
        </w:rPr>
      </w:pPr>
      <w:r>
        <w:rPr>
          <w:rFonts w:cs="Arial"/>
          <w:b/>
          <w:sz w:val="20"/>
        </w:rPr>
        <w:t xml:space="preserve">ARTICLE 6. RESPONSABILITÉ </w:t>
      </w:r>
    </w:p>
    <w:p w14:paraId="3048E006" w14:textId="77777777" w:rsidR="0053666F" w:rsidRDefault="0053666F">
      <w:pPr>
        <w:spacing w:line="276" w:lineRule="auto"/>
        <w:ind w:left="284"/>
        <w:jc w:val="both"/>
        <w:rPr>
          <w:rFonts w:cs="Arial"/>
          <w:b/>
          <w:sz w:val="20"/>
        </w:rPr>
      </w:pPr>
    </w:p>
    <w:p w14:paraId="76C70544" w14:textId="77777777" w:rsidR="0053666F" w:rsidRDefault="00870462">
      <w:pPr>
        <w:pStyle w:val="Default"/>
        <w:spacing w:line="276" w:lineRule="auto"/>
        <w:jc w:val="both"/>
        <w:rPr>
          <w:sz w:val="20"/>
          <w:szCs w:val="22"/>
        </w:rPr>
      </w:pPr>
      <w:r>
        <w:rPr>
          <w:sz w:val="20"/>
          <w:szCs w:val="22"/>
        </w:rPr>
        <w:t xml:space="preserve">La </w:t>
      </w:r>
      <w:r>
        <w:rPr>
          <w:sz w:val="20"/>
          <w:szCs w:val="22"/>
        </w:rPr>
        <w:t xml:space="preserve">responsabilité du Centre de Gestion ne saurait être engagée en cas d’informations inexactes, incomplètes ou erronées. </w:t>
      </w:r>
    </w:p>
    <w:p w14:paraId="4C21FFA8" w14:textId="77777777" w:rsidR="0053666F" w:rsidRDefault="0053666F">
      <w:pPr>
        <w:pStyle w:val="Default"/>
        <w:spacing w:line="276" w:lineRule="auto"/>
        <w:jc w:val="both"/>
        <w:rPr>
          <w:sz w:val="20"/>
          <w:szCs w:val="22"/>
        </w:rPr>
      </w:pPr>
    </w:p>
    <w:p w14:paraId="4F59B6E8" w14:textId="77777777" w:rsidR="0053666F" w:rsidRDefault="00870462">
      <w:pPr>
        <w:pStyle w:val="Default"/>
        <w:spacing w:line="276" w:lineRule="auto"/>
        <w:jc w:val="both"/>
        <w:rPr>
          <w:sz w:val="20"/>
          <w:szCs w:val="22"/>
        </w:rPr>
      </w:pPr>
      <w:r>
        <w:rPr>
          <w:sz w:val="20"/>
          <w:szCs w:val="22"/>
        </w:rPr>
        <w:t>La responsabilité du Centre de Gestion ne saurait être engagée en ce qui concerne les conséquences des mesures retenues et les décisions</w:t>
      </w:r>
      <w:r>
        <w:rPr>
          <w:sz w:val="20"/>
          <w:szCs w:val="22"/>
        </w:rPr>
        <w:t xml:space="preserve"> prises ou non par l’autorité territoriale. </w:t>
      </w:r>
    </w:p>
    <w:p w14:paraId="3FCACB2E" w14:textId="77777777" w:rsidR="0053666F" w:rsidRDefault="0053666F">
      <w:pPr>
        <w:pStyle w:val="Default"/>
        <w:spacing w:line="276" w:lineRule="auto"/>
        <w:jc w:val="both"/>
        <w:rPr>
          <w:sz w:val="20"/>
          <w:szCs w:val="22"/>
        </w:rPr>
      </w:pPr>
    </w:p>
    <w:p w14:paraId="61E188F0" w14:textId="77777777" w:rsidR="0053666F" w:rsidRDefault="00870462">
      <w:pPr>
        <w:spacing w:line="276" w:lineRule="auto"/>
        <w:jc w:val="both"/>
      </w:pPr>
      <w:r>
        <w:rPr>
          <w:sz w:val="20"/>
          <w:szCs w:val="22"/>
        </w:rPr>
        <w:t>La présente convention n’a par ailleurs ni pour objet, ni pour effet d’exonérer l’autorité territoriale de ses obligations relatives aux dispositions législatives et réglementaires</w:t>
      </w:r>
      <w:r>
        <w:rPr>
          <w:sz w:val="22"/>
          <w:szCs w:val="22"/>
        </w:rPr>
        <w:t>.</w:t>
      </w:r>
    </w:p>
    <w:p w14:paraId="244F483D" w14:textId="77777777" w:rsidR="0053666F" w:rsidRDefault="0053666F">
      <w:pPr>
        <w:pStyle w:val="Corpsdetexte"/>
        <w:spacing w:line="276" w:lineRule="auto"/>
        <w:jc w:val="both"/>
        <w:rPr>
          <w:b/>
        </w:rPr>
      </w:pPr>
    </w:p>
    <w:p w14:paraId="109318F7" w14:textId="77777777" w:rsidR="0053666F" w:rsidRDefault="00870462">
      <w:pPr>
        <w:pStyle w:val="Corpsdetexte"/>
        <w:spacing w:line="276" w:lineRule="auto"/>
        <w:jc w:val="both"/>
        <w:rPr>
          <w:b/>
        </w:rPr>
      </w:pPr>
      <w:r>
        <w:rPr>
          <w:b/>
        </w:rPr>
        <w:t xml:space="preserve">ARTICLE 7. MODIFICATION ET </w:t>
      </w:r>
      <w:r>
        <w:rPr>
          <w:b/>
        </w:rPr>
        <w:t>DENONCIATION DE LA CONVENTION</w:t>
      </w:r>
    </w:p>
    <w:p w14:paraId="7631762C" w14:textId="77777777" w:rsidR="0053666F" w:rsidRDefault="0053666F">
      <w:pPr>
        <w:pStyle w:val="Default"/>
        <w:rPr>
          <w:b/>
          <w:sz w:val="20"/>
          <w:szCs w:val="20"/>
        </w:rPr>
      </w:pPr>
    </w:p>
    <w:p w14:paraId="628F69E6" w14:textId="77777777" w:rsidR="0053666F" w:rsidRDefault="00870462">
      <w:pPr>
        <w:pStyle w:val="Default"/>
        <w:rPr>
          <w:sz w:val="20"/>
          <w:szCs w:val="20"/>
        </w:rPr>
      </w:pPr>
      <w:r>
        <w:rPr>
          <w:sz w:val="20"/>
          <w:szCs w:val="20"/>
        </w:rPr>
        <w:t xml:space="preserve">Toute modification de la présente convention fera l’objet d’un avenant écrit et signé par l’ensemble des parties. </w:t>
      </w:r>
    </w:p>
    <w:p w14:paraId="32DE7665" w14:textId="77777777" w:rsidR="0053666F" w:rsidRDefault="0053666F">
      <w:pPr>
        <w:spacing w:line="276" w:lineRule="auto"/>
        <w:jc w:val="both"/>
        <w:rPr>
          <w:rFonts w:cs="Arial"/>
          <w:b/>
          <w:sz w:val="20"/>
        </w:rPr>
      </w:pPr>
    </w:p>
    <w:p w14:paraId="1B70D25E" w14:textId="77777777" w:rsidR="0053666F" w:rsidRDefault="00870462">
      <w:pPr>
        <w:spacing w:line="276" w:lineRule="auto"/>
        <w:jc w:val="both"/>
        <w:rPr>
          <w:rFonts w:cs="Arial"/>
          <w:sz w:val="20"/>
        </w:rPr>
      </w:pPr>
      <w:r>
        <w:rPr>
          <w:rFonts w:cs="Arial"/>
          <w:sz w:val="20"/>
        </w:rPr>
        <w:t>Si l’une des parties souhaite dénoncer la présente convention, elle devra en aviser l’autre partie, par lettr</w:t>
      </w:r>
      <w:r>
        <w:rPr>
          <w:rFonts w:cs="Arial"/>
          <w:sz w:val="20"/>
        </w:rPr>
        <w:t xml:space="preserve">e recommandée avec avis de réception. La dénonciation prendra effet à l’issue d’une période de 3 mois à compter de la réception de cette lettre. </w:t>
      </w:r>
    </w:p>
    <w:p w14:paraId="5243132C" w14:textId="77777777" w:rsidR="0053666F" w:rsidRDefault="0053666F">
      <w:pPr>
        <w:spacing w:line="276" w:lineRule="auto"/>
        <w:jc w:val="both"/>
        <w:rPr>
          <w:rFonts w:cs="Arial"/>
          <w:sz w:val="20"/>
        </w:rPr>
      </w:pPr>
    </w:p>
    <w:p w14:paraId="72437392" w14:textId="77777777" w:rsidR="0053666F" w:rsidRDefault="00870462">
      <w:pPr>
        <w:spacing w:line="276" w:lineRule="auto"/>
        <w:jc w:val="both"/>
        <w:rPr>
          <w:sz w:val="20"/>
        </w:rPr>
      </w:pPr>
      <w:r>
        <w:rPr>
          <w:sz w:val="20"/>
        </w:rPr>
        <w:t xml:space="preserve">Dans ce cas, la collectivité ou l’établissement public signataire informe, dans un délai d’un mois à compter </w:t>
      </w:r>
      <w:r>
        <w:rPr>
          <w:sz w:val="20"/>
        </w:rPr>
        <w:t>de la décision de résiliation, les agents placés sous son autorité des conséquences afférentes.</w:t>
      </w:r>
    </w:p>
    <w:p w14:paraId="20B59A28" w14:textId="77777777" w:rsidR="0053666F" w:rsidRDefault="0053666F">
      <w:pPr>
        <w:spacing w:line="276" w:lineRule="auto"/>
        <w:jc w:val="both"/>
        <w:rPr>
          <w:rFonts w:cs="Arial"/>
          <w:sz w:val="20"/>
        </w:rPr>
      </w:pPr>
    </w:p>
    <w:p w14:paraId="71E7BC95" w14:textId="77777777" w:rsidR="0053666F" w:rsidRDefault="00870462">
      <w:pPr>
        <w:spacing w:line="276" w:lineRule="auto"/>
        <w:jc w:val="both"/>
        <w:rPr>
          <w:rFonts w:cs="Arial"/>
          <w:sz w:val="20"/>
        </w:rPr>
      </w:pPr>
      <w:r>
        <w:rPr>
          <w:rFonts w:cs="Arial"/>
          <w:sz w:val="20"/>
        </w:rPr>
        <w:t>Dans le cas où la dénonciation intervient à la demande de la collectivité, celle-ci s’engage à verser le montant correspondant aux prestations effectuées par l</w:t>
      </w:r>
      <w:r>
        <w:rPr>
          <w:rFonts w:cs="Arial"/>
          <w:sz w:val="20"/>
        </w:rPr>
        <w:t>e Centre de Gestion.</w:t>
      </w:r>
    </w:p>
    <w:p w14:paraId="623A87FA" w14:textId="77777777" w:rsidR="0053666F" w:rsidRDefault="0053666F">
      <w:pPr>
        <w:pStyle w:val="Corpsdetexte"/>
        <w:spacing w:line="276" w:lineRule="auto"/>
        <w:jc w:val="both"/>
        <w:rPr>
          <w:bCs/>
        </w:rPr>
      </w:pPr>
    </w:p>
    <w:p w14:paraId="7A7F78BA" w14:textId="77777777" w:rsidR="0053666F" w:rsidRDefault="00870462">
      <w:pPr>
        <w:pStyle w:val="NormalWeb"/>
        <w:spacing w:before="0" w:after="0" w:line="276" w:lineRule="auto"/>
        <w:jc w:val="both"/>
      </w:pPr>
      <w:r>
        <w:rPr>
          <w:rFonts w:ascii="Arial" w:hAnsi="Arial" w:cs="Arial"/>
          <w:b/>
          <w:bCs/>
          <w:color w:val="000000"/>
          <w:sz w:val="20"/>
          <w:szCs w:val="20"/>
        </w:rPr>
        <w:t xml:space="preserve">ARTICLE 8. RÈGLEMENT DES LITIGES </w:t>
      </w:r>
    </w:p>
    <w:p w14:paraId="074781E4" w14:textId="77777777" w:rsidR="0053666F" w:rsidRDefault="0053666F">
      <w:pPr>
        <w:pStyle w:val="NormalWeb"/>
        <w:spacing w:before="0" w:after="0" w:line="276" w:lineRule="auto"/>
        <w:jc w:val="both"/>
        <w:rPr>
          <w:rFonts w:ascii="Arial" w:hAnsi="Arial" w:cs="Arial"/>
          <w:sz w:val="20"/>
          <w:szCs w:val="20"/>
        </w:rPr>
      </w:pPr>
    </w:p>
    <w:p w14:paraId="5D4EC74A" w14:textId="77777777" w:rsidR="0053666F" w:rsidRDefault="00870462">
      <w:pPr>
        <w:pStyle w:val="NormalWeb"/>
        <w:spacing w:before="0" w:after="0" w:line="276" w:lineRule="auto"/>
        <w:jc w:val="both"/>
        <w:rPr>
          <w:rFonts w:ascii="Arial" w:hAnsi="Arial" w:cs="Arial"/>
          <w:color w:val="000000"/>
          <w:sz w:val="20"/>
          <w:szCs w:val="20"/>
        </w:rPr>
      </w:pPr>
      <w:r>
        <w:rPr>
          <w:rFonts w:ascii="Arial" w:hAnsi="Arial" w:cs="Arial"/>
          <w:color w:val="000000"/>
          <w:sz w:val="20"/>
          <w:szCs w:val="20"/>
        </w:rPr>
        <w:t xml:space="preserve">Les parties s’engagent à rechercher, en cas de litige sur l’interprétation ou sur l’application de la présente convention, toute voie amiable de règlement avant de soumettre tout différend à une </w:t>
      </w:r>
      <w:r>
        <w:rPr>
          <w:rFonts w:ascii="Arial" w:hAnsi="Arial" w:cs="Arial"/>
          <w:color w:val="000000"/>
          <w:sz w:val="20"/>
          <w:szCs w:val="20"/>
        </w:rPr>
        <w:t xml:space="preserve">instance juridictionnelle. </w:t>
      </w:r>
    </w:p>
    <w:p w14:paraId="32405C51" w14:textId="77777777" w:rsidR="0053666F" w:rsidRDefault="0053666F">
      <w:pPr>
        <w:pStyle w:val="NormalWeb"/>
        <w:spacing w:before="0" w:after="0" w:line="276" w:lineRule="auto"/>
        <w:jc w:val="both"/>
        <w:rPr>
          <w:rFonts w:ascii="Arial" w:hAnsi="Arial" w:cs="Arial"/>
          <w:color w:val="000000"/>
          <w:sz w:val="20"/>
          <w:szCs w:val="20"/>
        </w:rPr>
      </w:pPr>
    </w:p>
    <w:p w14:paraId="6A22619F" w14:textId="77777777" w:rsidR="0053666F" w:rsidRDefault="00870462">
      <w:pPr>
        <w:pStyle w:val="NormalWeb"/>
        <w:spacing w:before="0" w:after="0" w:line="276" w:lineRule="auto"/>
        <w:jc w:val="both"/>
        <w:rPr>
          <w:rFonts w:ascii="Arial" w:hAnsi="Arial" w:cs="Arial"/>
          <w:color w:val="000000"/>
          <w:sz w:val="20"/>
          <w:szCs w:val="20"/>
        </w:rPr>
      </w:pPr>
      <w:r>
        <w:rPr>
          <w:rFonts w:ascii="Arial" w:hAnsi="Arial" w:cs="Arial"/>
          <w:color w:val="000000"/>
          <w:sz w:val="20"/>
          <w:szCs w:val="20"/>
        </w:rPr>
        <w:t xml:space="preserve">En cas de litige survenant entre les parties et n’ayant trouvé de résolution par les voies amiables, le Tribunal Administratif de Poitiers est compétent. </w:t>
      </w:r>
    </w:p>
    <w:p w14:paraId="4407F491" w14:textId="77777777" w:rsidR="0053666F" w:rsidRDefault="0053666F">
      <w:pPr>
        <w:pStyle w:val="NormalWeb"/>
        <w:spacing w:before="0" w:after="0" w:line="276" w:lineRule="auto"/>
        <w:jc w:val="both"/>
        <w:rPr>
          <w:rFonts w:ascii="Arial" w:hAnsi="Arial" w:cs="Arial"/>
          <w:color w:val="000000"/>
          <w:sz w:val="20"/>
          <w:szCs w:val="20"/>
        </w:rPr>
      </w:pPr>
    </w:p>
    <w:p w14:paraId="003E366C" w14:textId="77777777" w:rsidR="0053666F" w:rsidRDefault="0053666F">
      <w:pPr>
        <w:pStyle w:val="NormalWeb"/>
        <w:spacing w:before="0" w:after="0" w:line="276" w:lineRule="auto"/>
        <w:jc w:val="both"/>
        <w:rPr>
          <w:rFonts w:ascii="Arial" w:hAnsi="Arial" w:cs="Arial"/>
          <w:color w:val="000000"/>
          <w:sz w:val="20"/>
          <w:szCs w:val="20"/>
        </w:rPr>
      </w:pPr>
    </w:p>
    <w:p w14:paraId="6DBA753E" w14:textId="77777777" w:rsidR="0053666F" w:rsidRDefault="0053666F">
      <w:pPr>
        <w:pStyle w:val="NormalWeb"/>
        <w:spacing w:before="0" w:after="0" w:line="276" w:lineRule="auto"/>
        <w:jc w:val="both"/>
        <w:rPr>
          <w:rFonts w:ascii="Arial" w:hAnsi="Arial" w:cs="Arial"/>
          <w:color w:val="000000"/>
          <w:sz w:val="20"/>
          <w:szCs w:val="20"/>
        </w:rPr>
      </w:pPr>
    </w:p>
    <w:p w14:paraId="2530CB94" w14:textId="77777777" w:rsidR="0053666F" w:rsidRDefault="00870462">
      <w:pPr>
        <w:pStyle w:val="NormalWeb"/>
        <w:spacing w:before="0" w:after="0" w:line="276" w:lineRule="auto"/>
        <w:jc w:val="both"/>
        <w:rPr>
          <w:rFonts w:ascii="Arial" w:hAnsi="Arial" w:cs="Arial"/>
          <w:color w:val="000000"/>
          <w:sz w:val="20"/>
          <w:szCs w:val="20"/>
        </w:rPr>
      </w:pPr>
      <w:r>
        <w:rPr>
          <w:rFonts w:ascii="Arial" w:hAnsi="Arial" w:cs="Arial"/>
          <w:color w:val="000000"/>
          <w:sz w:val="20"/>
          <w:szCs w:val="20"/>
        </w:rPr>
        <w:lastRenderedPageBreak/>
        <w:t>Le recours peut être formé :</w:t>
      </w:r>
    </w:p>
    <w:p w14:paraId="5BFEBEF6" w14:textId="77777777" w:rsidR="0053666F" w:rsidRDefault="0053666F">
      <w:pPr>
        <w:pStyle w:val="NormalWeb"/>
        <w:spacing w:before="0" w:after="0" w:line="276" w:lineRule="auto"/>
        <w:jc w:val="both"/>
        <w:rPr>
          <w:rFonts w:ascii="Arial" w:hAnsi="Arial" w:cs="Arial"/>
          <w:color w:val="000000"/>
          <w:sz w:val="20"/>
          <w:szCs w:val="20"/>
        </w:rPr>
      </w:pPr>
    </w:p>
    <w:p w14:paraId="56F0C72C" w14:textId="77777777" w:rsidR="0053666F" w:rsidRDefault="00870462">
      <w:pPr>
        <w:pStyle w:val="NormalWeb"/>
        <w:spacing w:before="0" w:after="0" w:line="276" w:lineRule="auto"/>
        <w:jc w:val="both"/>
      </w:pPr>
      <w:r>
        <w:rPr>
          <w:rFonts w:ascii="Arial" w:hAnsi="Arial" w:cs="Arial"/>
          <w:color w:val="000000"/>
          <w:sz w:val="20"/>
          <w:szCs w:val="20"/>
        </w:rPr>
        <w:t xml:space="preserve">Par courrier postal à </w:t>
      </w:r>
      <w:r>
        <w:rPr>
          <w:rFonts w:ascii="Arial" w:hAnsi="Arial" w:cs="Arial"/>
          <w:color w:val="000000"/>
          <w:sz w:val="20"/>
          <w:szCs w:val="20"/>
        </w:rPr>
        <w:t xml:space="preserve">l’adresse suivante : </w:t>
      </w:r>
    </w:p>
    <w:p w14:paraId="6E15BAB9" w14:textId="77777777" w:rsidR="0053666F" w:rsidRDefault="0053666F">
      <w:pPr>
        <w:pStyle w:val="NormalWeb"/>
        <w:spacing w:before="0" w:after="0" w:line="276" w:lineRule="auto"/>
        <w:ind w:left="720"/>
        <w:jc w:val="both"/>
        <w:rPr>
          <w:rFonts w:ascii="Arial" w:hAnsi="Arial" w:cs="Arial"/>
          <w:sz w:val="20"/>
          <w:szCs w:val="20"/>
        </w:rPr>
      </w:pPr>
    </w:p>
    <w:p w14:paraId="52A93FF2" w14:textId="77777777" w:rsidR="0053666F" w:rsidRDefault="00870462">
      <w:pPr>
        <w:pStyle w:val="NormalWeb"/>
        <w:spacing w:before="0" w:after="0" w:line="276" w:lineRule="auto"/>
        <w:ind w:left="720"/>
        <w:jc w:val="both"/>
        <w:rPr>
          <w:rFonts w:ascii="Arial" w:hAnsi="Arial" w:cs="Arial"/>
          <w:sz w:val="20"/>
          <w:szCs w:val="20"/>
        </w:rPr>
      </w:pPr>
      <w:r>
        <w:rPr>
          <w:rFonts w:ascii="Arial" w:hAnsi="Arial" w:cs="Arial"/>
          <w:sz w:val="20"/>
          <w:szCs w:val="20"/>
        </w:rPr>
        <w:t>Tribunal Administratif de Poitiers</w:t>
      </w:r>
    </w:p>
    <w:p w14:paraId="420700C1" w14:textId="77777777" w:rsidR="0053666F" w:rsidRDefault="00870462">
      <w:pPr>
        <w:pStyle w:val="NormalWeb"/>
        <w:spacing w:before="0" w:after="0" w:line="276" w:lineRule="auto"/>
        <w:ind w:left="720"/>
      </w:pPr>
      <w:r>
        <w:rPr>
          <w:rFonts w:ascii="Arial" w:hAnsi="Arial" w:cs="Arial"/>
          <w:sz w:val="20"/>
          <w:szCs w:val="20"/>
          <w:shd w:val="clear" w:color="auto" w:fill="FFFFFF"/>
        </w:rPr>
        <w:t>Hôtel Gilbert</w:t>
      </w:r>
      <w:r>
        <w:rPr>
          <w:rFonts w:ascii="Arial" w:hAnsi="Arial" w:cs="Arial"/>
          <w:sz w:val="20"/>
          <w:szCs w:val="20"/>
        </w:rPr>
        <w:br/>
      </w:r>
      <w:r>
        <w:rPr>
          <w:rFonts w:ascii="Arial" w:hAnsi="Arial" w:cs="Arial"/>
          <w:sz w:val="20"/>
          <w:szCs w:val="20"/>
          <w:shd w:val="clear" w:color="auto" w:fill="FFFFFF"/>
        </w:rPr>
        <w:t>15, rue de Blossac - CS 80541</w:t>
      </w:r>
      <w:r>
        <w:rPr>
          <w:rFonts w:ascii="Arial" w:hAnsi="Arial" w:cs="Arial"/>
          <w:sz w:val="20"/>
          <w:szCs w:val="20"/>
        </w:rPr>
        <w:br/>
      </w:r>
      <w:r>
        <w:rPr>
          <w:rFonts w:ascii="Arial" w:hAnsi="Arial" w:cs="Arial"/>
          <w:sz w:val="20"/>
          <w:szCs w:val="20"/>
          <w:shd w:val="clear" w:color="auto" w:fill="FFFFFF"/>
        </w:rPr>
        <w:t>86020 Poitiers Cedex</w:t>
      </w:r>
    </w:p>
    <w:p w14:paraId="21B4BDCA" w14:textId="77777777" w:rsidR="0053666F" w:rsidRDefault="0053666F">
      <w:pPr>
        <w:pStyle w:val="NormalWeb"/>
        <w:spacing w:before="0" w:after="0" w:line="276" w:lineRule="auto"/>
        <w:ind w:left="720"/>
        <w:rPr>
          <w:rFonts w:ascii="Arial" w:hAnsi="Arial" w:cs="Arial"/>
          <w:sz w:val="20"/>
          <w:szCs w:val="20"/>
          <w:shd w:val="clear" w:color="auto" w:fill="FFFFFF"/>
        </w:rPr>
      </w:pPr>
    </w:p>
    <w:p w14:paraId="2DE1A169" w14:textId="77777777" w:rsidR="0053666F" w:rsidRDefault="00870462">
      <w:pPr>
        <w:pStyle w:val="NormalWeb"/>
        <w:spacing w:before="0" w:after="0" w:line="276" w:lineRule="auto"/>
        <w:jc w:val="both"/>
      </w:pPr>
      <w:r>
        <w:rPr>
          <w:rFonts w:ascii="Arial" w:hAnsi="Arial" w:cs="Arial"/>
          <w:color w:val="000000"/>
          <w:sz w:val="20"/>
          <w:szCs w:val="20"/>
        </w:rPr>
        <w:t xml:space="preserve">Ou via l’application informatique </w:t>
      </w:r>
      <w:proofErr w:type="spellStart"/>
      <w:r>
        <w:rPr>
          <w:rFonts w:ascii="Arial" w:hAnsi="Arial" w:cs="Arial"/>
          <w:color w:val="000000"/>
          <w:sz w:val="20"/>
          <w:szCs w:val="20"/>
        </w:rPr>
        <w:t>télérecours</w:t>
      </w:r>
      <w:proofErr w:type="spellEnd"/>
      <w:r>
        <w:rPr>
          <w:rFonts w:ascii="Arial" w:hAnsi="Arial" w:cs="Arial"/>
          <w:color w:val="000000"/>
          <w:sz w:val="20"/>
          <w:szCs w:val="20"/>
        </w:rPr>
        <w:t xml:space="preserve"> accessible par le lien suivant :</w:t>
      </w:r>
      <w:r>
        <w:rPr>
          <w:rFonts w:ascii="Arial" w:hAnsi="Arial" w:cs="Arial"/>
          <w:sz w:val="20"/>
        </w:rPr>
        <w:t xml:space="preserve"> </w:t>
      </w:r>
      <w:hyperlink r:id="rId8" w:history="1">
        <w:r>
          <w:rPr>
            <w:rStyle w:val="Lienhypertexte"/>
            <w:rFonts w:ascii="Arial" w:hAnsi="Arial" w:cs="Arial"/>
            <w:sz w:val="20"/>
          </w:rPr>
          <w:t>https://</w:t>
        </w:r>
        <w:r>
          <w:rPr>
            <w:rStyle w:val="Lienhypertexte"/>
            <w:rFonts w:ascii="Arial" w:hAnsi="Arial" w:cs="Arial"/>
            <w:sz w:val="20"/>
          </w:rPr>
          <w:t>www.telerecours.fr/</w:t>
        </w:r>
      </w:hyperlink>
    </w:p>
    <w:p w14:paraId="43FA075F" w14:textId="77777777" w:rsidR="0053666F" w:rsidRDefault="0053666F">
      <w:pPr>
        <w:pStyle w:val="NormalWeb"/>
        <w:spacing w:before="0" w:after="0" w:line="276" w:lineRule="auto"/>
        <w:ind w:left="360"/>
        <w:jc w:val="both"/>
        <w:rPr>
          <w:rFonts w:ascii="Arial" w:hAnsi="Arial" w:cs="Arial"/>
          <w:b/>
          <w:i/>
          <w:color w:val="000000"/>
          <w:sz w:val="20"/>
          <w:szCs w:val="20"/>
        </w:rPr>
      </w:pPr>
    </w:p>
    <w:p w14:paraId="69F99343" w14:textId="77777777" w:rsidR="0053666F" w:rsidRDefault="0053666F">
      <w:pPr>
        <w:pStyle w:val="Corpsdetexte"/>
        <w:spacing w:line="276" w:lineRule="auto"/>
        <w:jc w:val="both"/>
      </w:pPr>
    </w:p>
    <w:p w14:paraId="269363AF" w14:textId="77777777" w:rsidR="0053666F" w:rsidRDefault="00870462">
      <w:pPr>
        <w:spacing w:line="276" w:lineRule="auto"/>
        <w:jc w:val="both"/>
        <w:rPr>
          <w:rFonts w:cs="Arial"/>
          <w:b/>
          <w:sz w:val="20"/>
        </w:rPr>
      </w:pPr>
      <w:r>
        <w:rPr>
          <w:rFonts w:cs="Arial"/>
          <w:b/>
          <w:sz w:val="20"/>
        </w:rPr>
        <w:t>ARTICLE 9. ENTREE EN VIGUEUR DE LA CONVENTION</w:t>
      </w:r>
    </w:p>
    <w:p w14:paraId="7F63EB17" w14:textId="77777777" w:rsidR="0053666F" w:rsidRDefault="0053666F">
      <w:pPr>
        <w:spacing w:line="276" w:lineRule="auto"/>
        <w:jc w:val="both"/>
        <w:rPr>
          <w:sz w:val="20"/>
        </w:rPr>
      </w:pPr>
    </w:p>
    <w:p w14:paraId="373ECC3D" w14:textId="77777777" w:rsidR="0053666F" w:rsidRDefault="00870462">
      <w:pPr>
        <w:spacing w:line="276" w:lineRule="auto"/>
        <w:jc w:val="both"/>
        <w:rPr>
          <w:rFonts w:cs="Arial"/>
          <w:sz w:val="20"/>
        </w:rPr>
      </w:pPr>
      <w:r>
        <w:rPr>
          <w:rFonts w:cs="Arial"/>
          <w:sz w:val="20"/>
        </w:rPr>
        <w:t xml:space="preserve">La présente convention entre en vigueur le premier jour du mois suivant la date de </w:t>
      </w:r>
      <w:r>
        <w:rPr>
          <w:rFonts w:cs="Arial"/>
          <w:sz w:val="20"/>
        </w:rPr>
        <w:t>signature.</w:t>
      </w:r>
    </w:p>
    <w:p w14:paraId="7F2E15CD" w14:textId="77777777" w:rsidR="0053666F" w:rsidRDefault="0053666F">
      <w:pPr>
        <w:spacing w:line="276" w:lineRule="auto"/>
        <w:jc w:val="both"/>
        <w:rPr>
          <w:rFonts w:cs="Arial"/>
          <w:sz w:val="20"/>
        </w:rPr>
      </w:pPr>
    </w:p>
    <w:p w14:paraId="26074AEA" w14:textId="77777777" w:rsidR="0053666F" w:rsidRDefault="00870462">
      <w:pPr>
        <w:pStyle w:val="NormalWeb"/>
        <w:spacing w:before="0" w:after="0" w:line="276" w:lineRule="auto"/>
        <w:jc w:val="both"/>
        <w:rPr>
          <w:rFonts w:ascii="Arial" w:hAnsi="Arial" w:cs="Arial"/>
          <w:sz w:val="20"/>
          <w:szCs w:val="20"/>
        </w:rPr>
      </w:pPr>
      <w:r>
        <w:rPr>
          <w:rFonts w:ascii="Arial" w:hAnsi="Arial" w:cs="Arial"/>
          <w:sz w:val="20"/>
          <w:szCs w:val="20"/>
        </w:rPr>
        <w:t>La présente convention est établie en deux exemplaires originaux.</w:t>
      </w:r>
    </w:p>
    <w:p w14:paraId="00D1CD27" w14:textId="77777777" w:rsidR="0053666F" w:rsidRDefault="0053666F">
      <w:pPr>
        <w:spacing w:line="276" w:lineRule="auto"/>
        <w:jc w:val="both"/>
        <w:rPr>
          <w:rFonts w:cs="Arial"/>
          <w:sz w:val="20"/>
        </w:rPr>
      </w:pPr>
    </w:p>
    <w:p w14:paraId="0BB7F1FD" w14:textId="77777777" w:rsidR="0053666F" w:rsidRDefault="0053666F">
      <w:pPr>
        <w:spacing w:line="276" w:lineRule="auto"/>
        <w:jc w:val="both"/>
        <w:rPr>
          <w:rFonts w:cs="Arial"/>
          <w:sz w:val="20"/>
        </w:rPr>
      </w:pPr>
    </w:p>
    <w:p w14:paraId="2ACB3FD1" w14:textId="77777777" w:rsidR="0053666F" w:rsidRDefault="0053666F">
      <w:pPr>
        <w:spacing w:line="276" w:lineRule="auto"/>
        <w:jc w:val="both"/>
        <w:rPr>
          <w:rFonts w:cs="Arial"/>
          <w:sz w:val="20"/>
        </w:rPr>
      </w:pPr>
    </w:p>
    <w:p w14:paraId="525C1026" w14:textId="77777777" w:rsidR="0053666F" w:rsidRDefault="00870462">
      <w:pPr>
        <w:spacing w:line="276" w:lineRule="auto"/>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À Chasseneuil-du-Poitou le …………………</w:t>
      </w:r>
      <w:proofErr w:type="gramStart"/>
      <w:r>
        <w:rPr>
          <w:rFonts w:cs="Arial"/>
          <w:sz w:val="20"/>
        </w:rPr>
        <w:t>…….</w:t>
      </w:r>
      <w:proofErr w:type="gramEnd"/>
      <w:r>
        <w:rPr>
          <w:rFonts w:cs="Arial"/>
          <w:sz w:val="20"/>
        </w:rPr>
        <w:t>.</w:t>
      </w:r>
    </w:p>
    <w:p w14:paraId="30E4747C" w14:textId="77777777" w:rsidR="0053666F" w:rsidRDefault="0053666F">
      <w:pPr>
        <w:spacing w:line="276" w:lineRule="auto"/>
        <w:jc w:val="both"/>
        <w:rPr>
          <w:rFonts w:cs="Arial"/>
          <w:sz w:val="20"/>
        </w:rPr>
      </w:pPr>
    </w:p>
    <w:p w14:paraId="47557FC7" w14:textId="77777777" w:rsidR="0053666F" w:rsidRDefault="00870462">
      <w:pPr>
        <w:spacing w:line="276" w:lineRule="auto"/>
        <w:jc w:val="both"/>
      </w:pPr>
      <w:r>
        <w:rPr>
          <w:rFonts w:cs="Arial"/>
          <w:noProof/>
          <w:sz w:val="20"/>
        </w:rPr>
        <mc:AlternateContent>
          <mc:Choice Requires="wps">
            <w:drawing>
              <wp:anchor distT="0" distB="0" distL="114300" distR="114300" simplePos="0" relativeHeight="251661312" behindDoc="0" locked="0" layoutInCell="1" allowOverlap="1" wp14:anchorId="13B2568A" wp14:editId="3BAEA0A8">
                <wp:simplePos x="0" y="0"/>
                <wp:positionH relativeFrom="column">
                  <wp:posOffset>3359478</wp:posOffset>
                </wp:positionH>
                <wp:positionV relativeFrom="paragraph">
                  <wp:posOffset>108155</wp:posOffset>
                </wp:positionV>
                <wp:extent cx="2360295" cy="1403988"/>
                <wp:effectExtent l="0" t="0" r="1905" b="5712"/>
                <wp:wrapSquare wrapText="bothSides"/>
                <wp:docPr id="2" name="Zone de texte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a:noFill/>
                          <a:prstDash/>
                        </a:ln>
                      </wps:spPr>
                      <wps:txbx>
                        <w:txbxContent>
                          <w:p w14:paraId="145DFEAD" w14:textId="77777777" w:rsidR="0053666F" w:rsidRDefault="00870462">
                            <w:pPr>
                              <w:rPr>
                                <w:sz w:val="20"/>
                              </w:rPr>
                            </w:pPr>
                            <w:r>
                              <w:rPr>
                                <w:sz w:val="20"/>
                              </w:rPr>
                              <w:t xml:space="preserve">L’autorité territoriale </w:t>
                            </w:r>
                          </w:p>
                        </w:txbxContent>
                      </wps:txbx>
                      <wps:bodyPr vert="horz" wrap="square" lIns="91440" tIns="45720" rIns="91440" bIns="45720" anchor="t" anchorCtr="0" compatLnSpc="0">
                        <a:spAutoFit/>
                      </wps:bodyPr>
                    </wps:wsp>
                  </a:graphicData>
                </a:graphic>
              </wp:anchor>
            </w:drawing>
          </mc:Choice>
          <mc:Fallback>
            <w:pict>
              <v:shapetype w14:anchorId="13B2568A" id="_x0000_t202" coordsize="21600,21600" o:spt="202" path="m,l,21600r21600,l21600,xe">
                <v:stroke joinstyle="miter"/>
                <v:path gradientshapeok="t" o:connecttype="rect"/>
              </v:shapetype>
              <v:shape id="Zone de texte 2" o:spid="_x0000_s1026" type="#_x0000_t202" style="position:absolute;left:0;text-align:left;margin-left:264.55pt;margin-top:8.5pt;width:185.85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" stroked="f">
                <v:textbox style="mso-fit-shape-to-text:t">
                  <w:txbxContent>
                    <w:p w14:paraId="145DFEAD" w14:textId="77777777" w:rsidR="0053666F" w:rsidRDefault="00870462">
                      <w:pPr>
                        <w:rPr>
                          <w:sz w:val="20"/>
                        </w:rPr>
                      </w:pPr>
                      <w:r>
                        <w:rPr>
                          <w:sz w:val="20"/>
                        </w:rPr>
                        <w:t xml:space="preserve">L’autorité territoriale </w:t>
                      </w:r>
                    </w:p>
                  </w:txbxContent>
                </v:textbox>
                <w10:wrap type="square"/>
              </v:shape>
            </w:pict>
          </mc:Fallback>
        </mc:AlternateContent>
      </w:r>
    </w:p>
    <w:p w14:paraId="3613E11E" w14:textId="77777777" w:rsidR="0053666F" w:rsidRDefault="00870462">
      <w:pPr>
        <w:spacing w:line="276" w:lineRule="auto"/>
        <w:jc w:val="both"/>
        <w:rPr>
          <w:rFonts w:cs="Arial"/>
          <w:sz w:val="20"/>
        </w:rPr>
      </w:pPr>
      <w:r>
        <w:rPr>
          <w:rFonts w:cs="Arial"/>
          <w:sz w:val="20"/>
        </w:rPr>
        <w:t>Le Président du Centre de Gestion</w:t>
      </w:r>
    </w:p>
    <w:p w14:paraId="33AFFDFC" w14:textId="77777777" w:rsidR="0053666F" w:rsidRDefault="00870462">
      <w:pPr>
        <w:spacing w:line="276" w:lineRule="auto"/>
        <w:jc w:val="both"/>
        <w:rPr>
          <w:rFonts w:cs="Arial"/>
          <w:sz w:val="20"/>
        </w:rPr>
      </w:pPr>
      <w:r>
        <w:rPr>
          <w:rFonts w:cs="Arial"/>
          <w:sz w:val="20"/>
        </w:rPr>
        <w:t>Edouard RENAUD</w:t>
      </w:r>
    </w:p>
    <w:p w14:paraId="01AF8E55" w14:textId="77777777" w:rsidR="0053666F" w:rsidRDefault="0053666F">
      <w:pPr>
        <w:spacing w:line="276" w:lineRule="auto"/>
        <w:ind w:right="5101"/>
        <w:rPr>
          <w:rFonts w:cs="Arial"/>
          <w:sz w:val="20"/>
        </w:rPr>
      </w:pPr>
    </w:p>
    <w:p w14:paraId="46F407EE" w14:textId="77777777" w:rsidR="0053666F" w:rsidRDefault="0053666F">
      <w:pPr>
        <w:spacing w:line="276" w:lineRule="auto"/>
        <w:ind w:right="5101"/>
        <w:rPr>
          <w:rFonts w:cs="Arial"/>
          <w:sz w:val="20"/>
        </w:rPr>
      </w:pPr>
    </w:p>
    <w:p w14:paraId="1AE10005" w14:textId="77777777" w:rsidR="0053666F" w:rsidRDefault="0053666F">
      <w:pPr>
        <w:spacing w:line="276" w:lineRule="auto"/>
        <w:ind w:right="5101"/>
        <w:rPr>
          <w:rFonts w:cs="Arial"/>
          <w:sz w:val="20"/>
        </w:rPr>
      </w:pPr>
    </w:p>
    <w:p w14:paraId="44CA8008" w14:textId="77777777" w:rsidR="0053666F" w:rsidRDefault="0053666F">
      <w:pPr>
        <w:spacing w:line="276" w:lineRule="auto"/>
        <w:jc w:val="both"/>
        <w:rPr>
          <w:sz w:val="20"/>
        </w:rPr>
      </w:pPr>
    </w:p>
    <w:sectPr w:rsidR="0053666F">
      <w:footerReference w:type="default" r:id="rId9"/>
      <w:pgSz w:w="11906" w:h="16838"/>
      <w:pgMar w:top="1417" w:right="1417" w:bottom="1417" w:left="1417"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F130" w14:textId="77777777" w:rsidR="00000000" w:rsidRDefault="00870462">
      <w:r>
        <w:separator/>
      </w:r>
    </w:p>
  </w:endnote>
  <w:endnote w:type="continuationSeparator" w:id="0">
    <w:p w14:paraId="75A64804" w14:textId="77777777" w:rsidR="00000000" w:rsidRDefault="0087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A06" w14:textId="77777777" w:rsidR="00125C87" w:rsidRDefault="00870462">
    <w:pPr>
      <w:pStyle w:val="Pieddepage"/>
      <w:jc w:val="right"/>
    </w:pPr>
    <w:r>
      <w:rPr>
        <w:sz w:val="20"/>
        <w:szCs w:val="16"/>
      </w:rPr>
      <w:fldChar w:fldCharType="begin"/>
    </w:r>
    <w:r>
      <w:rPr>
        <w:sz w:val="20"/>
        <w:szCs w:val="16"/>
      </w:rPr>
      <w:instrText xml:space="preserve"> PAGE </w:instrText>
    </w:r>
    <w:r>
      <w:rPr>
        <w:sz w:val="20"/>
        <w:szCs w:val="16"/>
      </w:rPr>
      <w:fldChar w:fldCharType="separate"/>
    </w:r>
    <w:r>
      <w:rPr>
        <w:sz w:val="20"/>
        <w:szCs w:val="16"/>
      </w:rPr>
      <w:t>5</w:t>
    </w:r>
    <w:r>
      <w:rPr>
        <w:sz w:val="20"/>
        <w:szCs w:val="16"/>
      </w:rPr>
      <w:fldChar w:fldCharType="end"/>
    </w:r>
  </w:p>
  <w:p w14:paraId="4E9EB68E" w14:textId="77777777" w:rsidR="00125C87" w:rsidRDefault="008704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3389" w14:textId="77777777" w:rsidR="00000000" w:rsidRDefault="00870462">
      <w:r>
        <w:rPr>
          <w:color w:val="000000"/>
        </w:rPr>
        <w:separator/>
      </w:r>
    </w:p>
  </w:footnote>
  <w:footnote w:type="continuationSeparator" w:id="0">
    <w:p w14:paraId="79089C7C" w14:textId="77777777" w:rsidR="00000000" w:rsidRDefault="0087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9E0854"/>
    <w:multiLevelType w:val="multilevel"/>
    <w:tmpl w:val="5FBE60D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9DD61C0"/>
    <w:multiLevelType w:val="multilevel"/>
    <w:tmpl w:val="908CCA18"/>
    <w:lvl w:ilvl="0">
      <w:start w:val="1"/>
      <w:numFmt w:val="decimal"/>
      <w:lvlText w:val="%1."/>
      <w:lvlJc w:val="left"/>
      <w:pPr>
        <w:ind w:left="720" w:hanging="360"/>
      </w:pPr>
      <w:rPr>
        <w:rFonts w:ascii="Arial" w:hAnsi="Arial" w:cs="Arial"/>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D9A0A4D"/>
    <w:multiLevelType w:val="multilevel"/>
    <w:tmpl w:val="AD8EA24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40583017">
    <w:abstractNumId w:val="1"/>
  </w:num>
  <w:num w:numId="2" w16cid:durableId="433331400">
    <w:abstractNumId w:val="2"/>
  </w:num>
  <w:num w:numId="3" w16cid:durableId="526604942">
    <w:abstractNumId w:val="8"/>
  </w:num>
  <w:num w:numId="4" w16cid:durableId="1355882445">
    <w:abstractNumId w:val="4"/>
  </w:num>
  <w:num w:numId="5" w16cid:durableId="1798529697">
    <w:abstractNumId w:val="3"/>
  </w:num>
  <w:num w:numId="6" w16cid:durableId="2062826735">
    <w:abstractNumId w:val="0"/>
  </w:num>
  <w:num w:numId="7" w16cid:durableId="488326257">
    <w:abstractNumId w:val="7"/>
  </w:num>
  <w:num w:numId="8" w16cid:durableId="1051611460">
    <w:abstractNumId w:val="5"/>
  </w:num>
  <w:num w:numId="9" w16cid:durableId="1493251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3666F"/>
    <w:rsid w:val="0053666F"/>
    <w:rsid w:val="00870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FA2974"/>
  <w15:docId w15:val="{2840E502-04D1-485A-B252-65C134D3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Arial" w:eastAsia="Times New Roman" w:hAnsi="Arial"/>
      <w:sz w:val="24"/>
      <w:szCs w:val="20"/>
      <w:lang w:eastAsia="fr-FR"/>
    </w:rPr>
  </w:style>
  <w:style w:type="paragraph" w:styleId="Titre3">
    <w:name w:val="heading 3"/>
    <w:basedOn w:val="Normal"/>
    <w:next w:val="Normal"/>
    <w:uiPriority w:val="9"/>
    <w:semiHidden/>
    <w:unhideWhenUsed/>
    <w:qFormat/>
    <w:pPr>
      <w:suppressAutoHyphens w:val="0"/>
      <w:spacing w:after="160"/>
      <w:textAlignment w:val="auto"/>
      <w:outlineLvl w:val="2"/>
    </w:pPr>
    <w:rPr>
      <w:rFonts w:ascii="Times New Roman" w:hAnsi="Times New Roman" w:cs="Open Sans"/>
      <w:caps/>
      <w:color w:val="0B6FCE"/>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uiPriority w:val="10"/>
    <w:qFormat/>
    <w:pPr>
      <w:jc w:val="center"/>
    </w:pPr>
    <w:rPr>
      <w:b/>
      <w:i/>
      <w:sz w:val="22"/>
    </w:rPr>
  </w:style>
  <w:style w:type="character" w:customStyle="1" w:styleId="TitreCar">
    <w:name w:val="Titre Car"/>
    <w:basedOn w:val="Policepardfaut"/>
    <w:rPr>
      <w:rFonts w:ascii="Arial" w:eastAsia="Times New Roman" w:hAnsi="Arial" w:cs="Times New Roman"/>
      <w:b/>
      <w:i/>
      <w:szCs w:val="20"/>
      <w:lang w:eastAsia="fr-FR"/>
    </w:rPr>
  </w:style>
  <w:style w:type="paragraph" w:styleId="Paragraphedeliste">
    <w:name w:val="List Paragraph"/>
    <w:basedOn w:val="Normal"/>
    <w:pPr>
      <w:ind w:left="720"/>
    </w:pPr>
    <w:rPr>
      <w:rFonts w:ascii="Times New Roman" w:hAnsi="Times New Roman"/>
      <w:szCs w:val="24"/>
    </w:rPr>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Arial" w:eastAsia="Times New Roman" w:hAnsi="Arial" w:cs="Times New Roman"/>
      <w:sz w:val="24"/>
      <w:szCs w:val="20"/>
      <w:lang w:eastAsia="fr-FR"/>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Arial" w:eastAsia="Times New Roman" w:hAnsi="Arial" w:cs="Times New Roman"/>
      <w:sz w:val="24"/>
      <w:szCs w:val="20"/>
      <w:lang w:eastAsia="fr-FR"/>
    </w:rPr>
  </w:style>
  <w:style w:type="paragraph" w:styleId="Corpsdetexte">
    <w:name w:val="Body Text"/>
    <w:basedOn w:val="Normal"/>
    <w:pPr>
      <w:widowControl w:val="0"/>
      <w:autoSpaceDE w:val="0"/>
    </w:pPr>
    <w:rPr>
      <w:rFonts w:eastAsia="Arial" w:cs="Arial"/>
      <w:sz w:val="20"/>
      <w:lang w:val="en-US" w:eastAsia="en-US"/>
    </w:rPr>
  </w:style>
  <w:style w:type="character" w:customStyle="1" w:styleId="CorpsdetexteCar">
    <w:name w:val="Corps de texte Car"/>
    <w:basedOn w:val="Policepardfaut"/>
    <w:rPr>
      <w:rFonts w:ascii="Arial" w:eastAsia="Arial" w:hAnsi="Arial" w:cs="Arial"/>
      <w:sz w:val="20"/>
      <w:szCs w:val="20"/>
      <w:lang w:val="en-US"/>
    </w:rPr>
  </w:style>
  <w:style w:type="paragraph" w:styleId="NormalWeb">
    <w:name w:val="Normal (Web)"/>
    <w:basedOn w:val="Normal"/>
    <w:pPr>
      <w:spacing w:before="100" w:after="100"/>
    </w:pPr>
    <w:rPr>
      <w:rFonts w:ascii="Times New Roman" w:hAnsi="Times New Roman"/>
      <w:szCs w:val="24"/>
    </w:rPr>
  </w:style>
  <w:style w:type="character" w:styleId="Lienhypertexte">
    <w:name w:val="Hyperlink"/>
    <w:rPr>
      <w:color w:val="0563C1"/>
      <w:u w:val="single"/>
    </w:rPr>
  </w:style>
  <w:style w:type="paragraph" w:customStyle="1" w:styleId="Default">
    <w:name w:val="Default"/>
    <w:pPr>
      <w:suppressAutoHyphens/>
      <w:autoSpaceDE w:val="0"/>
      <w:spacing w:after="0"/>
    </w:pPr>
    <w:rPr>
      <w:rFonts w:ascii="Arial" w:hAnsi="Arial" w:cs="Arial"/>
      <w:color w:val="000000"/>
      <w:sz w:val="24"/>
      <w:szCs w:val="24"/>
    </w:rPr>
  </w:style>
  <w:style w:type="character" w:styleId="lev">
    <w:name w:val="Strong"/>
    <w:basedOn w:val="Policepardfaut"/>
    <w:rPr>
      <w:b/>
      <w:bCs/>
    </w:rPr>
  </w:style>
  <w:style w:type="character" w:customStyle="1" w:styleId="Titre3Car">
    <w:name w:val="Titre 3 Car"/>
    <w:basedOn w:val="Policepardfaut"/>
    <w:rPr>
      <w:rFonts w:ascii="Times New Roman" w:eastAsia="Times New Roman" w:hAnsi="Times New Roman" w:cs="Open Sans"/>
      <w:caps/>
      <w:color w:val="0B6FCE"/>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lerecour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2582</Words>
  <Characters>14203</Characters>
  <Application>Microsoft Office Word</Application>
  <DocSecurity>0</DocSecurity>
  <Lines>118</Lines>
  <Paragraphs>33</Paragraphs>
  <ScaleCrop>false</ScaleCrop>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MESMIN.Julia</dc:creator>
  <dc:description/>
  <cp:lastModifiedBy>Juriste CDG86</cp:lastModifiedBy>
  <cp:revision>2</cp:revision>
  <cp:lastPrinted>2022-03-30T14:26:00Z</cp:lastPrinted>
  <dcterms:created xsi:type="dcterms:W3CDTF">2022-07-12T08:36:00Z</dcterms:created>
  <dcterms:modified xsi:type="dcterms:W3CDTF">2022-07-12T08:36:00Z</dcterms:modified>
</cp:coreProperties>
</file>